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FAB" w:rsidRPr="00004AD0" w:rsidRDefault="00AF4FAB" w:rsidP="00AF4FAB">
      <w:pPr>
        <w:rPr>
          <w:rFonts w:ascii="Verdana" w:hAnsi="Verdana"/>
          <w:sz w:val="20"/>
          <w:szCs w:val="20"/>
          <w:lang w:val="en-US"/>
        </w:rPr>
      </w:pPr>
      <w:bookmarkStart w:id="0" w:name="_GoBack"/>
      <w:bookmarkEnd w:id="0"/>
      <w:r w:rsidRPr="00004AD0">
        <w:rPr>
          <w:rFonts w:ascii="Verdana" w:hAnsi="Verdana" w:cs="Verdana"/>
          <w:b/>
          <w:noProof/>
          <w:sz w:val="20"/>
          <w:szCs w:val="20"/>
          <w:lang w:val="en-US"/>
        </w:rPr>
        <w:drawing>
          <wp:inline distT="0" distB="0" distL="0" distR="0">
            <wp:extent cx="540385" cy="56451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540385" cy="564515"/>
                    </a:xfrm>
                    <a:prstGeom prst="rect">
                      <a:avLst/>
                    </a:prstGeom>
                    <a:noFill/>
                    <a:ln w="9525">
                      <a:noFill/>
                      <a:miter lim="800000"/>
                      <a:headEnd/>
                      <a:tailEnd/>
                    </a:ln>
                  </pic:spPr>
                </pic:pic>
              </a:graphicData>
            </a:graphic>
          </wp:inline>
        </w:drawing>
      </w:r>
    </w:p>
    <w:p w:rsidR="00AF4FAB" w:rsidRPr="00004AD0" w:rsidRDefault="00AF4FAB" w:rsidP="00AF4FAB">
      <w:pPr>
        <w:jc w:val="both"/>
        <w:rPr>
          <w:rFonts w:ascii="Verdana" w:hAnsi="Verdana" w:cs="Verdana"/>
          <w:b/>
          <w:bCs/>
          <w:sz w:val="20"/>
          <w:szCs w:val="20"/>
          <w:lang w:eastAsia="el-GR"/>
        </w:rPr>
      </w:pPr>
      <w:r w:rsidRPr="00004AD0">
        <w:rPr>
          <w:rFonts w:ascii="Verdana" w:hAnsi="Verdana" w:cs="Verdana"/>
          <w:b/>
          <w:bCs/>
          <w:sz w:val="20"/>
          <w:szCs w:val="20"/>
          <w:lang w:eastAsia="el-GR"/>
        </w:rPr>
        <w:t xml:space="preserve">ΥΠΟΥΡΓΕΙΟ </w:t>
      </w:r>
      <w:r w:rsidRPr="00004AD0">
        <w:rPr>
          <w:rFonts w:ascii="Verdana" w:hAnsi="Verdana" w:cs="Verdana"/>
          <w:b/>
          <w:bCs/>
          <w:sz w:val="20"/>
          <w:szCs w:val="20"/>
          <w:lang w:val="en-US" w:eastAsia="el-GR"/>
        </w:rPr>
        <w:t>E</w:t>
      </w:r>
      <w:r w:rsidRPr="00004AD0">
        <w:rPr>
          <w:rFonts w:ascii="Verdana" w:hAnsi="Verdana" w:cs="Verdana"/>
          <w:b/>
          <w:bCs/>
          <w:sz w:val="20"/>
          <w:szCs w:val="20"/>
          <w:lang w:eastAsia="el-GR"/>
        </w:rPr>
        <w:t xml:space="preserve">ΡΓΑΣΙΑΣ  </w:t>
      </w:r>
    </w:p>
    <w:p w:rsidR="00AF4FAB" w:rsidRPr="00004AD0" w:rsidRDefault="00AF4FAB" w:rsidP="00AF4FAB">
      <w:pPr>
        <w:jc w:val="both"/>
        <w:rPr>
          <w:rFonts w:ascii="Verdana" w:hAnsi="Verdana" w:cs="Verdana"/>
          <w:b/>
          <w:bCs/>
          <w:sz w:val="20"/>
          <w:szCs w:val="20"/>
          <w:lang w:eastAsia="el-GR"/>
        </w:rPr>
      </w:pPr>
      <w:r w:rsidRPr="00004AD0">
        <w:rPr>
          <w:rFonts w:ascii="Verdana" w:hAnsi="Verdana" w:cs="Verdana"/>
          <w:b/>
          <w:bCs/>
          <w:sz w:val="20"/>
          <w:szCs w:val="20"/>
          <w:lang w:eastAsia="el-GR"/>
        </w:rPr>
        <w:t>ΚΑΙ ΚΟΙΝΩΝΙΚΩΝ ΥΠΟΘΕΣΕΩΝ</w:t>
      </w:r>
    </w:p>
    <w:p w:rsidR="00AF4FAB" w:rsidRPr="00004AD0" w:rsidRDefault="00AF4FAB" w:rsidP="00AF4FAB">
      <w:pPr>
        <w:jc w:val="both"/>
        <w:rPr>
          <w:rFonts w:ascii="Verdana" w:hAnsi="Verdana" w:cs="Verdana"/>
          <w:b/>
          <w:bCs/>
          <w:sz w:val="20"/>
          <w:szCs w:val="20"/>
        </w:rPr>
      </w:pPr>
    </w:p>
    <w:p w:rsidR="00AF4FAB" w:rsidRPr="00004AD0" w:rsidRDefault="00AF4FAB" w:rsidP="00AF4FAB">
      <w:pPr>
        <w:jc w:val="both"/>
        <w:rPr>
          <w:rFonts w:ascii="Verdana" w:hAnsi="Verdana" w:cs="Verdana"/>
          <w:b/>
          <w:bCs/>
          <w:sz w:val="20"/>
          <w:szCs w:val="20"/>
        </w:rPr>
      </w:pPr>
      <w:r w:rsidRPr="00004AD0">
        <w:rPr>
          <w:rFonts w:ascii="Verdana" w:hAnsi="Verdana" w:cs="Verdana"/>
          <w:b/>
          <w:bCs/>
          <w:sz w:val="20"/>
          <w:szCs w:val="20"/>
        </w:rPr>
        <w:t>ΓΡΑΦΕΙΟ ΤΥΠΟΥ</w:t>
      </w:r>
    </w:p>
    <w:p w:rsidR="00AF4FAB" w:rsidRPr="00004AD0" w:rsidRDefault="009C2105" w:rsidP="00AF4FAB">
      <w:pPr>
        <w:spacing w:line="360" w:lineRule="auto"/>
        <w:ind w:left="-539" w:right="540"/>
        <w:jc w:val="both"/>
        <w:rPr>
          <w:rFonts w:ascii="Verdana" w:hAnsi="Verdana" w:cs="Verdana"/>
          <w:b/>
          <w:bCs/>
          <w:sz w:val="20"/>
          <w:szCs w:val="20"/>
        </w:rPr>
      </w:pPr>
      <w:r>
        <w:rPr>
          <w:rFonts w:ascii="Verdana" w:hAnsi="Verdana"/>
          <w:noProof/>
          <w:sz w:val="20"/>
          <w:szCs w:val="20"/>
          <w:lang w:val="en-US"/>
        </w:rPr>
        <mc:AlternateContent>
          <mc:Choice Requires="wps">
            <w:drawing>
              <wp:anchor distT="4294967292" distB="4294967292" distL="114300" distR="114300" simplePos="0" relativeHeight="251660288" behindDoc="0" locked="0" layoutInCell="1" allowOverlap="1">
                <wp:simplePos x="0" y="0"/>
                <wp:positionH relativeFrom="column">
                  <wp:posOffset>10160</wp:posOffset>
                </wp:positionH>
                <wp:positionV relativeFrom="paragraph">
                  <wp:posOffset>170814</wp:posOffset>
                </wp:positionV>
                <wp:extent cx="5438140" cy="0"/>
                <wp:effectExtent l="0" t="0" r="10160" b="0"/>
                <wp:wrapNone/>
                <wp:docPr id="4" name="Ευθεία γραμμή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81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05B897" id="Ευθεία γραμμή σύνδεσης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pt,13.45pt" to="42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"/>
            </w:pict>
          </mc:Fallback>
        </mc:AlternateContent>
      </w:r>
      <w:r w:rsidR="00AF4FAB" w:rsidRPr="00004AD0">
        <w:rPr>
          <w:rFonts w:ascii="Verdana" w:hAnsi="Verdana" w:cs="Verdana"/>
          <w:b/>
          <w:bCs/>
          <w:sz w:val="20"/>
          <w:szCs w:val="20"/>
        </w:rPr>
        <w:t xml:space="preserve">                                                                                   </w:t>
      </w:r>
      <w:r w:rsidR="00AF4FAB">
        <w:rPr>
          <w:rFonts w:ascii="Verdana" w:hAnsi="Verdana" w:cs="Verdana"/>
          <w:b/>
          <w:bCs/>
          <w:sz w:val="20"/>
          <w:szCs w:val="20"/>
        </w:rPr>
        <w:t xml:space="preserve">        </w:t>
      </w:r>
      <w:r w:rsidR="00AF4FAB" w:rsidRPr="00004AD0">
        <w:rPr>
          <w:rFonts w:ascii="Verdana" w:hAnsi="Verdana" w:cs="Verdana"/>
          <w:b/>
          <w:bCs/>
          <w:sz w:val="20"/>
          <w:szCs w:val="20"/>
        </w:rPr>
        <w:t xml:space="preserve">     Δελτίο Τύπου</w:t>
      </w:r>
    </w:p>
    <w:p w:rsidR="00AF4FAB" w:rsidRPr="00680025" w:rsidRDefault="00AF4FAB" w:rsidP="00AF4FAB">
      <w:pPr>
        <w:jc w:val="both"/>
        <w:rPr>
          <w:rFonts w:ascii="Verdana" w:hAnsi="Verdana" w:cs="Verdana"/>
          <w:sz w:val="20"/>
          <w:szCs w:val="20"/>
        </w:rPr>
      </w:pPr>
      <w:r w:rsidRPr="00004AD0">
        <w:rPr>
          <w:rFonts w:ascii="Verdana" w:hAnsi="Verdana" w:cs="Verdana"/>
          <w:sz w:val="20"/>
          <w:szCs w:val="20"/>
        </w:rPr>
        <w:t xml:space="preserve">                                                              </w:t>
      </w:r>
      <w:r>
        <w:rPr>
          <w:rFonts w:ascii="Verdana" w:hAnsi="Verdana" w:cs="Verdana"/>
          <w:sz w:val="20"/>
          <w:szCs w:val="20"/>
        </w:rPr>
        <w:t xml:space="preserve">                 Αθήνα  </w:t>
      </w:r>
      <w:r w:rsidRPr="00680025">
        <w:rPr>
          <w:rFonts w:ascii="Verdana" w:hAnsi="Verdana" w:cs="Verdana"/>
          <w:sz w:val="20"/>
          <w:szCs w:val="20"/>
        </w:rPr>
        <w:t>2</w:t>
      </w:r>
      <w:r>
        <w:rPr>
          <w:rFonts w:ascii="Verdana" w:hAnsi="Verdana" w:cs="Verdana"/>
          <w:sz w:val="20"/>
          <w:szCs w:val="20"/>
        </w:rPr>
        <w:t>4-03-202</w:t>
      </w:r>
      <w:r w:rsidRPr="004A40CF">
        <w:rPr>
          <w:rFonts w:ascii="Verdana" w:hAnsi="Verdana" w:cs="Verdana"/>
          <w:sz w:val="20"/>
          <w:szCs w:val="20"/>
        </w:rPr>
        <w:t>0</w:t>
      </w:r>
    </w:p>
    <w:p w:rsidR="00AF4FAB" w:rsidRDefault="00AF4FAB" w:rsidP="000572A7">
      <w:pPr>
        <w:spacing w:after="0" w:line="276" w:lineRule="auto"/>
        <w:jc w:val="both"/>
        <w:rPr>
          <w:rFonts w:asciiTheme="minorHAnsi" w:hAnsiTheme="minorHAnsi"/>
          <w:sz w:val="24"/>
          <w:szCs w:val="24"/>
        </w:rPr>
      </w:pPr>
    </w:p>
    <w:p w:rsidR="00AF4FAB" w:rsidRPr="005D5E61" w:rsidRDefault="00AF4FAB" w:rsidP="000572A7">
      <w:pPr>
        <w:spacing w:after="0" w:line="276" w:lineRule="auto"/>
        <w:jc w:val="both"/>
        <w:rPr>
          <w:rFonts w:asciiTheme="minorHAnsi" w:hAnsiTheme="minorHAnsi"/>
          <w:b/>
          <w:sz w:val="24"/>
          <w:szCs w:val="24"/>
        </w:rPr>
      </w:pPr>
    </w:p>
    <w:p w:rsidR="00AF4FAB" w:rsidRPr="005D5E61" w:rsidRDefault="00AF4FAB" w:rsidP="00AF4FAB">
      <w:pPr>
        <w:spacing w:after="0" w:line="276" w:lineRule="auto"/>
        <w:jc w:val="center"/>
        <w:rPr>
          <w:rFonts w:asciiTheme="minorHAnsi" w:hAnsiTheme="minorHAnsi"/>
          <w:b/>
          <w:sz w:val="24"/>
          <w:szCs w:val="24"/>
        </w:rPr>
      </w:pPr>
      <w:r w:rsidRPr="005D5E61">
        <w:rPr>
          <w:rFonts w:asciiTheme="minorHAnsi" w:hAnsiTheme="minorHAnsi"/>
          <w:b/>
          <w:sz w:val="24"/>
          <w:szCs w:val="24"/>
        </w:rPr>
        <w:t xml:space="preserve">Δήλωση Υπ. Εργασίας &amp; Κοινωνικών Υποθέσεων </w:t>
      </w:r>
      <w:r w:rsidR="005D5E61" w:rsidRPr="005D5E61">
        <w:rPr>
          <w:rFonts w:asciiTheme="minorHAnsi" w:hAnsiTheme="minorHAnsi"/>
          <w:b/>
          <w:sz w:val="24"/>
          <w:szCs w:val="24"/>
        </w:rPr>
        <w:t xml:space="preserve">κ. Γιάννη Βρούτση </w:t>
      </w:r>
      <w:r w:rsidRPr="005D5E61">
        <w:rPr>
          <w:rFonts w:asciiTheme="minorHAnsi" w:hAnsiTheme="minorHAnsi"/>
          <w:b/>
          <w:sz w:val="24"/>
          <w:szCs w:val="24"/>
        </w:rPr>
        <w:t xml:space="preserve">για την </w:t>
      </w:r>
      <w:r w:rsidR="00290898">
        <w:rPr>
          <w:rFonts w:asciiTheme="minorHAnsi" w:hAnsiTheme="minorHAnsi"/>
          <w:b/>
          <w:sz w:val="24"/>
          <w:szCs w:val="24"/>
        </w:rPr>
        <w:t>εξειδίκευση</w:t>
      </w:r>
      <w:r w:rsidRPr="005D5E61">
        <w:rPr>
          <w:rFonts w:asciiTheme="minorHAnsi" w:hAnsiTheme="minorHAnsi"/>
          <w:b/>
          <w:sz w:val="24"/>
          <w:szCs w:val="24"/>
        </w:rPr>
        <w:t xml:space="preserve"> των έκτακτων μέτρων </w:t>
      </w:r>
    </w:p>
    <w:p w:rsidR="00AF4FAB" w:rsidRDefault="00AF4FAB" w:rsidP="00AF4FAB">
      <w:pPr>
        <w:spacing w:after="0" w:line="276" w:lineRule="auto"/>
        <w:jc w:val="center"/>
        <w:rPr>
          <w:rFonts w:asciiTheme="minorHAnsi" w:hAnsiTheme="minorHAnsi"/>
          <w:sz w:val="24"/>
          <w:szCs w:val="24"/>
        </w:rPr>
      </w:pPr>
    </w:p>
    <w:p w:rsidR="001B036F" w:rsidRPr="00AF4FAB" w:rsidRDefault="00AF4FAB" w:rsidP="000572A7">
      <w:pPr>
        <w:spacing w:after="0" w:line="276" w:lineRule="auto"/>
        <w:jc w:val="both"/>
        <w:rPr>
          <w:rFonts w:asciiTheme="minorHAnsi" w:hAnsiTheme="minorHAnsi"/>
          <w:sz w:val="24"/>
          <w:szCs w:val="24"/>
        </w:rPr>
      </w:pPr>
      <w:r w:rsidRPr="00AF4FAB">
        <w:rPr>
          <w:rFonts w:asciiTheme="minorHAnsi" w:hAnsiTheme="minorHAnsi"/>
          <w:sz w:val="24"/>
          <w:szCs w:val="24"/>
        </w:rPr>
        <w:t>Η κυβέρνηση ενιαία, οργανωμένα και συντονισμένα</w:t>
      </w:r>
      <w:r w:rsidR="005D5E61">
        <w:rPr>
          <w:rFonts w:asciiTheme="minorHAnsi" w:hAnsiTheme="minorHAnsi"/>
          <w:sz w:val="24"/>
          <w:szCs w:val="24"/>
        </w:rPr>
        <w:t xml:space="preserve"> και</w:t>
      </w:r>
      <w:r w:rsidRPr="00AF4FAB">
        <w:rPr>
          <w:rFonts w:asciiTheme="minorHAnsi" w:hAnsiTheme="minorHAnsi"/>
          <w:sz w:val="24"/>
          <w:szCs w:val="24"/>
        </w:rPr>
        <w:t xml:space="preserve"> τα συναρμόδια Υπουργεία</w:t>
      </w:r>
      <w:r w:rsidR="00D416F7" w:rsidRPr="00AF4FAB">
        <w:rPr>
          <w:rFonts w:asciiTheme="minorHAnsi" w:hAnsiTheme="minorHAnsi"/>
          <w:sz w:val="24"/>
          <w:szCs w:val="24"/>
        </w:rPr>
        <w:t xml:space="preserve"> Ε</w:t>
      </w:r>
      <w:r w:rsidRPr="00AF4FAB">
        <w:rPr>
          <w:rFonts w:asciiTheme="minorHAnsi" w:hAnsiTheme="minorHAnsi"/>
          <w:sz w:val="24"/>
          <w:szCs w:val="24"/>
        </w:rPr>
        <w:t xml:space="preserve">ργασίας, Οικονομικών και Ανάπτυξης συμμετέχουν ενεργά και αποφασιστικά </w:t>
      </w:r>
      <w:r w:rsidR="00D416F7" w:rsidRPr="00AF4FAB">
        <w:rPr>
          <w:rFonts w:asciiTheme="minorHAnsi" w:hAnsiTheme="minorHAnsi"/>
          <w:sz w:val="24"/>
          <w:szCs w:val="24"/>
        </w:rPr>
        <w:t>για την γρήγορη και αποτελεσματική ανακούφιση των εργαζόμενων, των άνεργων, των επιχειρήσεων που επλήγησαν από την πρωτοφανή πανδημία του κορονοϊού.</w:t>
      </w:r>
    </w:p>
    <w:p w:rsidR="00D416F7" w:rsidRPr="00AF4FAB" w:rsidRDefault="00D416F7" w:rsidP="000572A7">
      <w:pPr>
        <w:spacing w:after="0" w:line="276" w:lineRule="auto"/>
        <w:jc w:val="both"/>
        <w:rPr>
          <w:rFonts w:asciiTheme="minorHAnsi" w:hAnsiTheme="minorHAnsi"/>
          <w:sz w:val="24"/>
          <w:szCs w:val="24"/>
        </w:rPr>
      </w:pPr>
    </w:p>
    <w:p w:rsidR="00AF4FAB" w:rsidRPr="00AF4FAB" w:rsidRDefault="00AF4FAB" w:rsidP="000572A7">
      <w:pPr>
        <w:spacing w:after="0" w:line="276" w:lineRule="auto"/>
        <w:jc w:val="both"/>
        <w:rPr>
          <w:rFonts w:asciiTheme="minorHAnsi" w:hAnsiTheme="minorHAnsi"/>
          <w:sz w:val="24"/>
          <w:szCs w:val="24"/>
        </w:rPr>
      </w:pPr>
      <w:r w:rsidRPr="00AF4FAB">
        <w:rPr>
          <w:rFonts w:asciiTheme="minorHAnsi" w:hAnsiTheme="minorHAnsi"/>
          <w:sz w:val="24"/>
          <w:szCs w:val="24"/>
        </w:rPr>
        <w:t>Υ</w:t>
      </w:r>
      <w:r w:rsidR="00570539" w:rsidRPr="00AF4FAB">
        <w:rPr>
          <w:rFonts w:asciiTheme="minorHAnsi" w:hAnsiTheme="minorHAnsi"/>
          <w:sz w:val="24"/>
          <w:szCs w:val="24"/>
        </w:rPr>
        <w:t xml:space="preserve">λοποιούμε </w:t>
      </w:r>
      <w:r w:rsidR="00B015A7" w:rsidRPr="00AF4FAB">
        <w:rPr>
          <w:rFonts w:asciiTheme="minorHAnsi" w:hAnsiTheme="minorHAnsi"/>
          <w:sz w:val="24"/>
          <w:szCs w:val="24"/>
        </w:rPr>
        <w:t xml:space="preserve">σταδιακά </w:t>
      </w:r>
      <w:r w:rsidR="006665A6" w:rsidRPr="00AF4FAB">
        <w:rPr>
          <w:rFonts w:asciiTheme="minorHAnsi" w:hAnsiTheme="minorHAnsi"/>
          <w:sz w:val="24"/>
          <w:szCs w:val="24"/>
        </w:rPr>
        <w:t xml:space="preserve">ένα ολοκληρωμένο δίκτυ προστασίας για εργαζόμενους και </w:t>
      </w:r>
      <w:r w:rsidRPr="00AF4FAB">
        <w:rPr>
          <w:rFonts w:asciiTheme="minorHAnsi" w:hAnsiTheme="minorHAnsi"/>
          <w:sz w:val="24"/>
          <w:szCs w:val="24"/>
        </w:rPr>
        <w:t xml:space="preserve">επιχειρήσεις με σκοπό να διαφυλάξουμε </w:t>
      </w:r>
      <w:r>
        <w:rPr>
          <w:rFonts w:asciiTheme="minorHAnsi" w:hAnsiTheme="minorHAnsi"/>
          <w:sz w:val="24"/>
          <w:szCs w:val="24"/>
        </w:rPr>
        <w:t xml:space="preserve">πάση θυσία </w:t>
      </w:r>
      <w:r w:rsidRPr="00AF4FAB">
        <w:rPr>
          <w:rFonts w:asciiTheme="minorHAnsi" w:hAnsiTheme="minorHAnsi"/>
          <w:sz w:val="24"/>
          <w:szCs w:val="24"/>
        </w:rPr>
        <w:t xml:space="preserve">την κοινωνική συνοχή και να κρατήσουμε την ελληνική οικονομία ζωντανή. Ενωμένοι όλοι </w:t>
      </w:r>
      <w:r w:rsidR="005D5E61">
        <w:rPr>
          <w:rFonts w:asciiTheme="minorHAnsi" w:hAnsiTheme="minorHAnsi"/>
          <w:sz w:val="24"/>
          <w:szCs w:val="24"/>
        </w:rPr>
        <w:t>μαζί θα ξεπεράσουμε τα δύσκολα που βασανίζουν</w:t>
      </w:r>
      <w:r w:rsidRPr="00AF4FAB">
        <w:rPr>
          <w:rFonts w:asciiTheme="minorHAnsi" w:hAnsiTheme="minorHAnsi"/>
          <w:sz w:val="24"/>
          <w:szCs w:val="24"/>
        </w:rPr>
        <w:t xml:space="preserve"> τη</w:t>
      </w:r>
      <w:r w:rsidR="005D5E61">
        <w:rPr>
          <w:rFonts w:asciiTheme="minorHAnsi" w:hAnsiTheme="minorHAnsi"/>
          <w:sz w:val="24"/>
          <w:szCs w:val="24"/>
        </w:rPr>
        <w:t>ν</w:t>
      </w:r>
      <w:r w:rsidRPr="00AF4FAB">
        <w:rPr>
          <w:rFonts w:asciiTheme="minorHAnsi" w:hAnsiTheme="minorHAnsi"/>
          <w:sz w:val="24"/>
          <w:szCs w:val="24"/>
        </w:rPr>
        <w:t xml:space="preserve"> Ελλάδα και θα κερδίσουμε ότι χάσαμε. </w:t>
      </w:r>
    </w:p>
    <w:p w:rsidR="006665A6" w:rsidRPr="00AF4FAB" w:rsidRDefault="006665A6" w:rsidP="000572A7">
      <w:pPr>
        <w:spacing w:after="0" w:line="276" w:lineRule="auto"/>
        <w:jc w:val="both"/>
        <w:rPr>
          <w:rFonts w:asciiTheme="minorHAnsi" w:hAnsiTheme="minorHAnsi"/>
          <w:sz w:val="24"/>
          <w:szCs w:val="24"/>
        </w:rPr>
      </w:pPr>
    </w:p>
    <w:p w:rsidR="006665A6" w:rsidRPr="00AF4FAB" w:rsidRDefault="00B015A7" w:rsidP="000572A7">
      <w:pPr>
        <w:spacing w:after="0" w:line="276" w:lineRule="auto"/>
        <w:jc w:val="both"/>
        <w:rPr>
          <w:rFonts w:asciiTheme="minorHAnsi" w:hAnsiTheme="minorHAnsi"/>
          <w:sz w:val="24"/>
          <w:szCs w:val="24"/>
        </w:rPr>
      </w:pPr>
      <w:r w:rsidRPr="00AF4FAB">
        <w:rPr>
          <w:rFonts w:asciiTheme="minorHAnsi" w:hAnsiTheme="minorHAnsi"/>
          <w:sz w:val="24"/>
          <w:szCs w:val="24"/>
        </w:rPr>
        <w:t xml:space="preserve">Η </w:t>
      </w:r>
      <w:r w:rsidR="00570539" w:rsidRPr="00AF4FAB">
        <w:rPr>
          <w:rFonts w:asciiTheme="minorHAnsi" w:hAnsiTheme="minorHAnsi"/>
          <w:sz w:val="24"/>
          <w:szCs w:val="24"/>
        </w:rPr>
        <w:t>πρόσφατη</w:t>
      </w:r>
      <w:r w:rsidRPr="00AF4FAB">
        <w:rPr>
          <w:rFonts w:asciiTheme="minorHAnsi" w:hAnsiTheme="minorHAnsi"/>
          <w:sz w:val="24"/>
          <w:szCs w:val="24"/>
        </w:rPr>
        <w:t xml:space="preserve"> δέσμη μέτρων συνοψίζεται στα εξής:</w:t>
      </w:r>
    </w:p>
    <w:p w:rsidR="001B036F" w:rsidRPr="00AF4FAB" w:rsidRDefault="001B036F" w:rsidP="000572A7">
      <w:pPr>
        <w:spacing w:after="0" w:line="276" w:lineRule="auto"/>
        <w:jc w:val="both"/>
        <w:rPr>
          <w:rFonts w:asciiTheme="minorHAnsi" w:hAnsiTheme="minorHAnsi"/>
          <w:sz w:val="24"/>
          <w:szCs w:val="24"/>
        </w:rPr>
      </w:pPr>
    </w:p>
    <w:p w:rsidR="001B036F" w:rsidRPr="00AF4FAB" w:rsidRDefault="006665A6" w:rsidP="000572A7">
      <w:pPr>
        <w:spacing w:after="0" w:line="276" w:lineRule="auto"/>
        <w:jc w:val="both"/>
        <w:rPr>
          <w:rFonts w:asciiTheme="minorHAnsi" w:hAnsiTheme="minorHAnsi"/>
          <w:b/>
          <w:color w:val="2E74B5" w:themeColor="accent1" w:themeShade="BF"/>
          <w:sz w:val="24"/>
          <w:szCs w:val="24"/>
        </w:rPr>
      </w:pPr>
      <w:r w:rsidRPr="00AF4FAB">
        <w:rPr>
          <w:rFonts w:asciiTheme="minorHAnsi" w:hAnsiTheme="minorHAnsi"/>
          <w:b/>
          <w:color w:val="2E74B5" w:themeColor="accent1" w:themeShade="BF"/>
          <w:sz w:val="24"/>
          <w:szCs w:val="24"/>
        </w:rPr>
        <w:t>Α. ΜΕΤΡΑ ΓΙΑ ΕΡΓΑΖΟΜΕΝΟΥΣ</w:t>
      </w:r>
    </w:p>
    <w:p w:rsidR="001B036F" w:rsidRPr="00AF4FAB" w:rsidRDefault="001B036F" w:rsidP="000572A7">
      <w:pPr>
        <w:spacing w:after="0" w:line="276" w:lineRule="auto"/>
        <w:jc w:val="both"/>
        <w:rPr>
          <w:rFonts w:asciiTheme="minorHAnsi" w:hAnsiTheme="minorHAnsi"/>
          <w:sz w:val="24"/>
          <w:szCs w:val="24"/>
        </w:rPr>
      </w:pPr>
    </w:p>
    <w:p w:rsidR="001B036F" w:rsidRPr="00AF4FAB" w:rsidRDefault="001B036F" w:rsidP="000572A7">
      <w:pPr>
        <w:spacing w:after="0" w:line="276" w:lineRule="auto"/>
        <w:jc w:val="both"/>
        <w:rPr>
          <w:rFonts w:asciiTheme="minorHAnsi" w:hAnsiTheme="minorHAnsi"/>
          <w:sz w:val="24"/>
          <w:szCs w:val="24"/>
        </w:rPr>
      </w:pPr>
      <w:r w:rsidRPr="00AF4FAB">
        <w:rPr>
          <w:rFonts w:asciiTheme="minorHAnsi" w:hAnsiTheme="minorHAnsi"/>
          <w:sz w:val="24"/>
          <w:szCs w:val="24"/>
        </w:rPr>
        <w:t xml:space="preserve">Για τους </w:t>
      </w:r>
      <w:r w:rsidRPr="00AF4FAB">
        <w:rPr>
          <w:rFonts w:asciiTheme="minorHAnsi" w:hAnsiTheme="minorHAnsi"/>
          <w:b/>
          <w:sz w:val="24"/>
          <w:szCs w:val="24"/>
        </w:rPr>
        <w:t>εργαζόμενους</w:t>
      </w:r>
      <w:r w:rsidRPr="00AF4FAB">
        <w:rPr>
          <w:rFonts w:asciiTheme="minorHAnsi" w:hAnsiTheme="minorHAnsi"/>
          <w:sz w:val="24"/>
          <w:szCs w:val="24"/>
        </w:rPr>
        <w:t xml:space="preserve"> </w:t>
      </w:r>
      <w:r w:rsidR="00570539" w:rsidRPr="00AF4FAB">
        <w:rPr>
          <w:rFonts w:asciiTheme="minorHAnsi" w:hAnsiTheme="minorHAnsi"/>
          <w:sz w:val="24"/>
          <w:szCs w:val="24"/>
        </w:rPr>
        <w:t xml:space="preserve">στους οποίους </w:t>
      </w:r>
      <w:r w:rsidRPr="00AF4FAB">
        <w:rPr>
          <w:rFonts w:asciiTheme="minorHAnsi" w:hAnsiTheme="minorHAnsi"/>
          <w:sz w:val="24"/>
          <w:szCs w:val="24"/>
        </w:rPr>
        <w:t>έχει γίνει προσωρινή αναστολή της σύμβασης εργασίας</w:t>
      </w:r>
      <w:r w:rsidR="00570539" w:rsidRPr="00AF4FAB">
        <w:rPr>
          <w:rFonts w:asciiTheme="minorHAnsi" w:hAnsiTheme="minorHAnsi"/>
          <w:sz w:val="24"/>
          <w:szCs w:val="24"/>
        </w:rPr>
        <w:t xml:space="preserve"> από τις </w:t>
      </w:r>
      <w:r w:rsidRPr="00AF4FAB">
        <w:rPr>
          <w:rFonts w:asciiTheme="minorHAnsi" w:hAnsiTheme="minorHAnsi"/>
          <w:sz w:val="24"/>
          <w:szCs w:val="24"/>
        </w:rPr>
        <w:t>επιχειρήσεις</w:t>
      </w:r>
      <w:r w:rsidR="00B015A7" w:rsidRPr="00AF4FAB">
        <w:rPr>
          <w:rFonts w:asciiTheme="minorHAnsi" w:hAnsiTheme="minorHAnsi"/>
          <w:sz w:val="24"/>
          <w:szCs w:val="24"/>
        </w:rPr>
        <w:t xml:space="preserve"> (δηλαδή </w:t>
      </w:r>
      <w:r w:rsidR="00584D0C" w:rsidRPr="00AF4FAB">
        <w:rPr>
          <w:rFonts w:asciiTheme="minorHAnsi" w:hAnsiTheme="minorHAnsi"/>
          <w:sz w:val="24"/>
          <w:szCs w:val="24"/>
        </w:rPr>
        <w:t xml:space="preserve">με διοικητική εντολή ή </w:t>
      </w:r>
      <w:r w:rsidR="00B015A7" w:rsidRPr="00AF4FAB">
        <w:rPr>
          <w:rFonts w:asciiTheme="minorHAnsi" w:hAnsiTheme="minorHAnsi"/>
          <w:sz w:val="24"/>
          <w:szCs w:val="24"/>
        </w:rPr>
        <w:t xml:space="preserve">έχουν κλείσει </w:t>
      </w:r>
      <w:r w:rsidR="00584D0C" w:rsidRPr="00AF4FAB">
        <w:rPr>
          <w:rFonts w:asciiTheme="minorHAnsi" w:hAnsiTheme="minorHAnsi"/>
          <w:sz w:val="24"/>
          <w:szCs w:val="24"/>
        </w:rPr>
        <w:t>ή</w:t>
      </w:r>
      <w:r w:rsidR="00B015A7" w:rsidRPr="00AF4FAB">
        <w:rPr>
          <w:rFonts w:asciiTheme="minorHAnsi" w:hAnsiTheme="minorHAnsi"/>
          <w:sz w:val="24"/>
          <w:szCs w:val="24"/>
        </w:rPr>
        <w:t xml:space="preserve"> </w:t>
      </w:r>
      <w:r w:rsidR="00570539" w:rsidRPr="00AF4FAB">
        <w:rPr>
          <w:rFonts w:asciiTheme="minorHAnsi" w:hAnsiTheme="minorHAnsi"/>
          <w:sz w:val="24"/>
          <w:szCs w:val="24"/>
        </w:rPr>
        <w:t>έχουν χαρακτηριστεί πληττόμενες</w:t>
      </w:r>
      <w:r w:rsidR="00B015A7" w:rsidRPr="00AF4FAB">
        <w:rPr>
          <w:rFonts w:asciiTheme="minorHAnsi" w:hAnsiTheme="minorHAnsi"/>
          <w:sz w:val="24"/>
          <w:szCs w:val="24"/>
        </w:rPr>
        <w:t xml:space="preserve">) </w:t>
      </w:r>
      <w:r w:rsidRPr="00AF4FAB">
        <w:rPr>
          <w:rFonts w:asciiTheme="minorHAnsi" w:hAnsiTheme="minorHAnsi"/>
          <w:sz w:val="24"/>
          <w:szCs w:val="24"/>
        </w:rPr>
        <w:t>προβλέπεται:</w:t>
      </w:r>
    </w:p>
    <w:p w:rsidR="00B015A7" w:rsidRPr="00AF4FAB" w:rsidRDefault="00B015A7" w:rsidP="000572A7">
      <w:pPr>
        <w:spacing w:after="0" w:line="276" w:lineRule="auto"/>
        <w:jc w:val="both"/>
        <w:rPr>
          <w:rFonts w:asciiTheme="minorHAnsi" w:hAnsiTheme="minorHAnsi"/>
          <w:sz w:val="24"/>
          <w:szCs w:val="24"/>
        </w:rPr>
      </w:pPr>
    </w:p>
    <w:p w:rsidR="001B036F" w:rsidRPr="00AF4FAB" w:rsidRDefault="001B036F" w:rsidP="000572A7">
      <w:pPr>
        <w:pStyle w:val="ListParagraph"/>
        <w:numPr>
          <w:ilvl w:val="0"/>
          <w:numId w:val="2"/>
        </w:numPr>
        <w:tabs>
          <w:tab w:val="left" w:pos="284"/>
        </w:tabs>
        <w:spacing w:after="0" w:line="276" w:lineRule="auto"/>
        <w:ind w:left="0" w:firstLine="0"/>
        <w:jc w:val="both"/>
        <w:rPr>
          <w:rFonts w:asciiTheme="minorHAnsi" w:hAnsiTheme="minorHAnsi"/>
          <w:sz w:val="24"/>
          <w:szCs w:val="24"/>
        </w:rPr>
      </w:pPr>
      <w:r w:rsidRPr="00AF4FAB">
        <w:rPr>
          <w:rFonts w:asciiTheme="minorHAnsi" w:hAnsiTheme="minorHAnsi"/>
          <w:sz w:val="24"/>
          <w:szCs w:val="24"/>
        </w:rPr>
        <w:t>Η αποζημίωση των 800 ευρώ, που είναι ακατάσχετη, αφορολόγητη και μη συμψηφιστέα.</w:t>
      </w:r>
    </w:p>
    <w:p w:rsidR="001B036F" w:rsidRPr="00AF4FAB" w:rsidRDefault="001B036F" w:rsidP="000572A7">
      <w:pPr>
        <w:pStyle w:val="ListParagraph"/>
        <w:numPr>
          <w:ilvl w:val="0"/>
          <w:numId w:val="2"/>
        </w:numPr>
        <w:tabs>
          <w:tab w:val="left" w:pos="284"/>
        </w:tabs>
        <w:spacing w:after="0" w:line="276" w:lineRule="auto"/>
        <w:ind w:left="0" w:firstLine="0"/>
        <w:jc w:val="both"/>
        <w:rPr>
          <w:rFonts w:asciiTheme="minorHAnsi" w:hAnsiTheme="minorHAnsi"/>
          <w:sz w:val="24"/>
          <w:szCs w:val="24"/>
        </w:rPr>
      </w:pPr>
      <w:r w:rsidRPr="00AF4FAB">
        <w:rPr>
          <w:rFonts w:asciiTheme="minorHAnsi" w:hAnsiTheme="minorHAnsi"/>
          <w:sz w:val="24"/>
          <w:szCs w:val="24"/>
        </w:rPr>
        <w:t>Η αναστολή καταβολής φορολογικών υποχρεώσεων και των δόσεων ρυθμίσεων φορολογικών οφειλών.</w:t>
      </w:r>
    </w:p>
    <w:p w:rsidR="001B036F" w:rsidRPr="00AF4FAB" w:rsidRDefault="001B036F" w:rsidP="000572A7">
      <w:pPr>
        <w:pStyle w:val="ListParagraph"/>
        <w:numPr>
          <w:ilvl w:val="0"/>
          <w:numId w:val="2"/>
        </w:numPr>
        <w:tabs>
          <w:tab w:val="left" w:pos="284"/>
        </w:tabs>
        <w:spacing w:after="0" w:line="276" w:lineRule="auto"/>
        <w:ind w:left="0" w:firstLine="0"/>
        <w:jc w:val="both"/>
        <w:rPr>
          <w:rFonts w:asciiTheme="minorHAnsi" w:hAnsiTheme="minorHAnsi"/>
          <w:sz w:val="24"/>
          <w:szCs w:val="24"/>
        </w:rPr>
      </w:pPr>
      <w:r w:rsidRPr="00AF4FAB">
        <w:rPr>
          <w:rFonts w:asciiTheme="minorHAnsi" w:hAnsiTheme="minorHAnsi"/>
          <w:sz w:val="24"/>
          <w:szCs w:val="24"/>
        </w:rPr>
        <w:t>Η πλήρης κάλυψη των ασφαλιστικών τους οφειλών, επί του ονομαστικού τους μισθού, για 45 ημέρες.</w:t>
      </w:r>
    </w:p>
    <w:p w:rsidR="001B036F" w:rsidRPr="00AF4FAB" w:rsidRDefault="001B036F" w:rsidP="000572A7">
      <w:pPr>
        <w:pStyle w:val="ListParagraph"/>
        <w:numPr>
          <w:ilvl w:val="0"/>
          <w:numId w:val="2"/>
        </w:numPr>
        <w:tabs>
          <w:tab w:val="left" w:pos="284"/>
        </w:tabs>
        <w:spacing w:after="0" w:line="276" w:lineRule="auto"/>
        <w:ind w:left="0" w:firstLine="0"/>
        <w:jc w:val="both"/>
        <w:rPr>
          <w:rFonts w:asciiTheme="minorHAnsi" w:hAnsiTheme="minorHAnsi"/>
          <w:sz w:val="24"/>
          <w:szCs w:val="24"/>
        </w:rPr>
      </w:pPr>
      <w:r w:rsidRPr="00AF4FAB">
        <w:rPr>
          <w:rFonts w:asciiTheme="minorHAnsi" w:hAnsiTheme="minorHAnsi"/>
          <w:sz w:val="24"/>
          <w:szCs w:val="24"/>
        </w:rPr>
        <w:lastRenderedPageBreak/>
        <w:t>Η παροχή έκπτωσης 25% επί των βεβαιωμένων οφειλών ΔΟΥ και των δόσεων ρυθμίσεων βεβαιωμένων</w:t>
      </w:r>
      <w:r w:rsidR="00584D0C" w:rsidRPr="00AF4FAB">
        <w:rPr>
          <w:rFonts w:asciiTheme="minorHAnsi" w:hAnsiTheme="minorHAnsi"/>
          <w:sz w:val="24"/>
          <w:szCs w:val="24"/>
        </w:rPr>
        <w:t xml:space="preserve"> φορολογικών</w:t>
      </w:r>
      <w:r w:rsidRPr="00AF4FAB">
        <w:rPr>
          <w:rFonts w:asciiTheme="minorHAnsi" w:hAnsiTheme="minorHAnsi"/>
          <w:sz w:val="24"/>
          <w:szCs w:val="24"/>
        </w:rPr>
        <w:t xml:space="preserve"> οφειλών</w:t>
      </w:r>
      <w:r w:rsidR="00570539" w:rsidRPr="00AF4FAB">
        <w:rPr>
          <w:rFonts w:asciiTheme="minorHAnsi" w:hAnsiTheme="minorHAnsi"/>
          <w:sz w:val="24"/>
          <w:szCs w:val="24"/>
        </w:rPr>
        <w:t xml:space="preserve"> εφόσον καταβληθούν </w:t>
      </w:r>
      <w:r w:rsidR="00584D0C" w:rsidRPr="00AF4FAB">
        <w:rPr>
          <w:rFonts w:asciiTheme="minorHAnsi" w:hAnsiTheme="minorHAnsi"/>
          <w:sz w:val="24"/>
          <w:szCs w:val="24"/>
        </w:rPr>
        <w:t>στην προβλεπόμενη τους ημερομηνία.</w:t>
      </w:r>
    </w:p>
    <w:p w:rsidR="001B036F" w:rsidRPr="00AF4FAB" w:rsidRDefault="001B036F" w:rsidP="000572A7">
      <w:pPr>
        <w:pStyle w:val="ListParagraph"/>
        <w:numPr>
          <w:ilvl w:val="0"/>
          <w:numId w:val="2"/>
        </w:numPr>
        <w:tabs>
          <w:tab w:val="left" w:pos="284"/>
        </w:tabs>
        <w:spacing w:after="0" w:line="276" w:lineRule="auto"/>
        <w:ind w:left="0" w:firstLine="0"/>
        <w:jc w:val="both"/>
        <w:rPr>
          <w:rFonts w:asciiTheme="minorHAnsi" w:hAnsiTheme="minorHAnsi"/>
          <w:sz w:val="24"/>
          <w:szCs w:val="24"/>
        </w:rPr>
      </w:pPr>
      <w:r w:rsidRPr="00AF4FAB">
        <w:rPr>
          <w:rFonts w:asciiTheme="minorHAnsi" w:hAnsiTheme="minorHAnsi"/>
          <w:sz w:val="24"/>
          <w:szCs w:val="24"/>
        </w:rPr>
        <w:t>Η αναστολή πληρωμών χρεολυσίων δανείων προς τις τράπεζες για τους συνεπείς δανειολήπτες.</w:t>
      </w:r>
    </w:p>
    <w:p w:rsidR="001B036F" w:rsidRPr="00AF4FAB" w:rsidRDefault="001B036F" w:rsidP="000572A7">
      <w:pPr>
        <w:pStyle w:val="ListParagraph"/>
        <w:numPr>
          <w:ilvl w:val="0"/>
          <w:numId w:val="2"/>
        </w:numPr>
        <w:tabs>
          <w:tab w:val="left" w:pos="284"/>
        </w:tabs>
        <w:spacing w:after="0" w:line="276" w:lineRule="auto"/>
        <w:ind w:left="0" w:firstLine="0"/>
        <w:jc w:val="both"/>
        <w:rPr>
          <w:rFonts w:asciiTheme="minorHAnsi" w:hAnsiTheme="minorHAnsi"/>
          <w:sz w:val="24"/>
          <w:szCs w:val="24"/>
        </w:rPr>
      </w:pPr>
      <w:r w:rsidRPr="00AF4FAB">
        <w:rPr>
          <w:rFonts w:asciiTheme="minorHAnsi" w:hAnsiTheme="minorHAnsi"/>
          <w:sz w:val="24"/>
          <w:szCs w:val="24"/>
        </w:rPr>
        <w:t>Η καταβολή του 60% του μισθώματος της οικίας τους για τους εργαζόμενους στις επιχειρήσεις που το κράτος ανέστειλε προσωρινά τη λειτουργία τους, από την στιγμή που αυτή είναι α’ κατοικία.</w:t>
      </w:r>
    </w:p>
    <w:p w:rsidR="001B036F" w:rsidRPr="00AF4FAB" w:rsidRDefault="001B036F" w:rsidP="000572A7">
      <w:pPr>
        <w:pStyle w:val="ListParagraph"/>
        <w:numPr>
          <w:ilvl w:val="0"/>
          <w:numId w:val="2"/>
        </w:numPr>
        <w:tabs>
          <w:tab w:val="left" w:pos="284"/>
        </w:tabs>
        <w:spacing w:after="0" w:line="276" w:lineRule="auto"/>
        <w:ind w:left="0" w:firstLine="0"/>
        <w:jc w:val="both"/>
        <w:rPr>
          <w:rFonts w:asciiTheme="minorHAnsi" w:hAnsiTheme="minorHAnsi"/>
          <w:sz w:val="24"/>
          <w:szCs w:val="24"/>
        </w:rPr>
      </w:pPr>
      <w:r w:rsidRPr="00AF4FAB">
        <w:rPr>
          <w:rFonts w:asciiTheme="minorHAnsi" w:hAnsiTheme="minorHAnsi"/>
          <w:sz w:val="24"/>
          <w:szCs w:val="24"/>
        </w:rPr>
        <w:t>Η διασφάλιση της καταβολής του Δώρου Πάσχα για όλους τους εργαζόμενους του ιδιωτικού τομέα.</w:t>
      </w:r>
    </w:p>
    <w:p w:rsidR="001B036F" w:rsidRPr="00AF4FAB" w:rsidRDefault="001B036F" w:rsidP="000572A7">
      <w:pPr>
        <w:pStyle w:val="ListParagraph"/>
        <w:numPr>
          <w:ilvl w:val="0"/>
          <w:numId w:val="2"/>
        </w:numPr>
        <w:tabs>
          <w:tab w:val="left" w:pos="284"/>
        </w:tabs>
        <w:spacing w:after="0" w:line="276" w:lineRule="auto"/>
        <w:ind w:left="0" w:firstLine="0"/>
        <w:jc w:val="both"/>
        <w:rPr>
          <w:rFonts w:asciiTheme="minorHAnsi" w:hAnsiTheme="minorHAnsi"/>
          <w:sz w:val="24"/>
          <w:szCs w:val="24"/>
        </w:rPr>
      </w:pPr>
      <w:r w:rsidRPr="00AF4FAB">
        <w:rPr>
          <w:rFonts w:asciiTheme="minorHAnsi" w:hAnsiTheme="minorHAnsi"/>
          <w:sz w:val="24"/>
          <w:szCs w:val="24"/>
        </w:rPr>
        <w:t>Η διασφάλιση των εργασιακών δικαιωμάτων, ακόμη και στην περίπτωση εφαρμογής της αναστολής της σύμβασης εργασίας τους, με την απαγόρευση των απολύσεων και τη ρήτρα διατήρησης των θέσεων εργασίας.</w:t>
      </w:r>
    </w:p>
    <w:p w:rsidR="001B036F" w:rsidRDefault="001B036F" w:rsidP="000572A7">
      <w:pPr>
        <w:spacing w:after="0" w:line="276" w:lineRule="auto"/>
        <w:jc w:val="both"/>
        <w:rPr>
          <w:rFonts w:asciiTheme="minorHAnsi" w:hAnsiTheme="minorHAnsi"/>
          <w:sz w:val="24"/>
          <w:szCs w:val="24"/>
        </w:rPr>
      </w:pPr>
    </w:p>
    <w:p w:rsidR="00AF4FAB" w:rsidRPr="00AF4FAB" w:rsidRDefault="00AF4FAB" w:rsidP="000572A7">
      <w:pPr>
        <w:spacing w:after="0" w:line="276" w:lineRule="auto"/>
        <w:jc w:val="both"/>
        <w:rPr>
          <w:rFonts w:asciiTheme="minorHAnsi" w:hAnsiTheme="minorHAnsi"/>
          <w:sz w:val="24"/>
          <w:szCs w:val="24"/>
        </w:rPr>
      </w:pPr>
    </w:p>
    <w:p w:rsidR="001B036F" w:rsidRPr="00AF4FAB" w:rsidRDefault="001B036F" w:rsidP="000572A7">
      <w:pPr>
        <w:spacing w:after="0" w:line="276" w:lineRule="auto"/>
        <w:jc w:val="both"/>
        <w:rPr>
          <w:rFonts w:asciiTheme="minorHAnsi" w:hAnsiTheme="minorHAnsi"/>
          <w:b/>
          <w:color w:val="2E74B5" w:themeColor="accent1" w:themeShade="BF"/>
          <w:sz w:val="24"/>
          <w:szCs w:val="24"/>
        </w:rPr>
      </w:pPr>
      <w:r w:rsidRPr="00AF4FAB">
        <w:rPr>
          <w:rFonts w:asciiTheme="minorHAnsi" w:hAnsiTheme="minorHAnsi"/>
          <w:b/>
          <w:color w:val="2E74B5" w:themeColor="accent1" w:themeShade="BF"/>
          <w:sz w:val="24"/>
          <w:szCs w:val="24"/>
        </w:rPr>
        <w:t>Β. ΜΕΤΡΑ ΓΙΑ ΕΛΕΥΘΕΡΟΥΣ ΕΠΑΓΓΕΛΜΑΤΙΕΣ ΚΑΙ ΑΥΤΟΑΠΑΣΧΟΛΟΥΜΕΝΟΥΣ</w:t>
      </w:r>
    </w:p>
    <w:p w:rsidR="001B036F" w:rsidRPr="00AF4FAB" w:rsidRDefault="001B036F" w:rsidP="000572A7">
      <w:pPr>
        <w:spacing w:after="0" w:line="276" w:lineRule="auto"/>
        <w:jc w:val="both"/>
        <w:rPr>
          <w:rFonts w:asciiTheme="minorHAnsi" w:hAnsiTheme="minorHAnsi"/>
          <w:sz w:val="24"/>
          <w:szCs w:val="24"/>
        </w:rPr>
      </w:pPr>
    </w:p>
    <w:p w:rsidR="001B036F" w:rsidRPr="00AF4FAB" w:rsidRDefault="001B036F" w:rsidP="000572A7">
      <w:pPr>
        <w:pStyle w:val="ListParagraph"/>
        <w:numPr>
          <w:ilvl w:val="0"/>
          <w:numId w:val="5"/>
        </w:numPr>
        <w:spacing w:after="0" w:line="276" w:lineRule="auto"/>
        <w:jc w:val="both"/>
        <w:rPr>
          <w:rFonts w:asciiTheme="minorHAnsi" w:hAnsiTheme="minorHAnsi"/>
          <w:sz w:val="24"/>
          <w:szCs w:val="24"/>
        </w:rPr>
      </w:pPr>
      <w:r w:rsidRPr="00AF4FAB">
        <w:rPr>
          <w:rFonts w:asciiTheme="minorHAnsi" w:hAnsiTheme="minorHAnsi"/>
          <w:sz w:val="24"/>
          <w:szCs w:val="24"/>
        </w:rPr>
        <w:t xml:space="preserve">Στις περιπτώσεις </w:t>
      </w:r>
      <w:r w:rsidRPr="00AF4FAB">
        <w:rPr>
          <w:rFonts w:asciiTheme="minorHAnsi" w:hAnsiTheme="minorHAnsi"/>
          <w:b/>
          <w:sz w:val="24"/>
          <w:szCs w:val="24"/>
        </w:rPr>
        <w:t xml:space="preserve">ελεύθερων επαγγελματιών, αυτοαπασχολούμενων </w:t>
      </w:r>
      <w:r w:rsidRPr="00AF4FAB">
        <w:rPr>
          <w:rFonts w:asciiTheme="minorHAnsi" w:hAnsiTheme="minorHAnsi"/>
          <w:sz w:val="24"/>
          <w:szCs w:val="24"/>
        </w:rPr>
        <w:t xml:space="preserve">και </w:t>
      </w:r>
      <w:r w:rsidRPr="00AF4FAB">
        <w:rPr>
          <w:rFonts w:asciiTheme="minorHAnsi" w:hAnsiTheme="minorHAnsi"/>
          <w:b/>
          <w:sz w:val="24"/>
          <w:szCs w:val="24"/>
        </w:rPr>
        <w:t>ατομικών επιχειρήσεων</w:t>
      </w:r>
      <w:r w:rsidR="00570539" w:rsidRPr="00AF4FAB">
        <w:rPr>
          <w:rFonts w:asciiTheme="minorHAnsi" w:hAnsiTheme="minorHAnsi"/>
          <w:sz w:val="24"/>
          <w:szCs w:val="24"/>
        </w:rPr>
        <w:t xml:space="preserve"> (</w:t>
      </w:r>
      <w:r w:rsidR="00584D0C" w:rsidRPr="00AF4FAB">
        <w:rPr>
          <w:rFonts w:asciiTheme="minorHAnsi" w:hAnsiTheme="minorHAnsi"/>
          <w:sz w:val="24"/>
          <w:szCs w:val="24"/>
        </w:rPr>
        <w:t xml:space="preserve">που απασχολούν </w:t>
      </w:r>
      <w:r w:rsidRPr="00AF4FAB">
        <w:rPr>
          <w:rFonts w:asciiTheme="minorHAnsi" w:hAnsiTheme="minorHAnsi"/>
          <w:sz w:val="24"/>
          <w:szCs w:val="24"/>
        </w:rPr>
        <w:t>μέχρι 5 εργαζόμενους</w:t>
      </w:r>
      <w:r w:rsidR="00584D0C" w:rsidRPr="00AF4FAB">
        <w:rPr>
          <w:rFonts w:asciiTheme="minorHAnsi" w:hAnsiTheme="minorHAnsi"/>
          <w:sz w:val="24"/>
          <w:szCs w:val="24"/>
        </w:rPr>
        <w:t xml:space="preserve"> και</w:t>
      </w:r>
      <w:r w:rsidRPr="00AF4FAB">
        <w:rPr>
          <w:rFonts w:asciiTheme="minorHAnsi" w:hAnsiTheme="minorHAnsi"/>
          <w:b/>
          <w:sz w:val="24"/>
          <w:szCs w:val="24"/>
        </w:rPr>
        <w:t xml:space="preserve"> </w:t>
      </w:r>
      <w:r w:rsidRPr="00AF4FAB">
        <w:rPr>
          <w:rFonts w:asciiTheme="minorHAnsi" w:hAnsiTheme="minorHAnsi"/>
          <w:sz w:val="24"/>
          <w:szCs w:val="24"/>
        </w:rPr>
        <w:t>είναι στους ΚΑΔ</w:t>
      </w:r>
      <w:r w:rsidR="00570539" w:rsidRPr="00AF4FAB">
        <w:rPr>
          <w:rFonts w:asciiTheme="minorHAnsi" w:hAnsiTheme="minorHAnsi"/>
          <w:sz w:val="24"/>
          <w:szCs w:val="24"/>
        </w:rPr>
        <w:t>)</w:t>
      </w:r>
      <w:r w:rsidRPr="00AF4FAB">
        <w:rPr>
          <w:rFonts w:asciiTheme="minorHAnsi" w:hAnsiTheme="minorHAnsi"/>
          <w:sz w:val="24"/>
          <w:szCs w:val="24"/>
        </w:rPr>
        <w:t xml:space="preserve"> προβλέπονται:</w:t>
      </w:r>
    </w:p>
    <w:p w:rsidR="001B036F" w:rsidRPr="00AF4FAB" w:rsidRDefault="001B036F" w:rsidP="000572A7">
      <w:pPr>
        <w:spacing w:after="0" w:line="276" w:lineRule="auto"/>
        <w:jc w:val="both"/>
        <w:rPr>
          <w:rFonts w:asciiTheme="minorHAnsi" w:hAnsiTheme="minorHAnsi"/>
          <w:sz w:val="24"/>
          <w:szCs w:val="24"/>
        </w:rPr>
      </w:pPr>
      <w:r w:rsidRPr="00AF4FAB">
        <w:rPr>
          <w:rFonts w:asciiTheme="minorHAnsi" w:hAnsiTheme="minorHAnsi"/>
          <w:b/>
          <w:sz w:val="24"/>
          <w:szCs w:val="24"/>
        </w:rPr>
        <w:t>(α)</w:t>
      </w:r>
      <w:r w:rsidRPr="00AF4FAB">
        <w:rPr>
          <w:rFonts w:asciiTheme="minorHAnsi" w:hAnsiTheme="minorHAnsi"/>
          <w:sz w:val="24"/>
          <w:szCs w:val="24"/>
        </w:rPr>
        <w:t xml:space="preserve"> Για τους </w:t>
      </w:r>
      <w:r w:rsidRPr="00AF4FAB">
        <w:rPr>
          <w:rFonts w:asciiTheme="minorHAnsi" w:hAnsiTheme="minorHAnsi"/>
          <w:b/>
          <w:sz w:val="24"/>
          <w:szCs w:val="24"/>
        </w:rPr>
        <w:t>επαγγελματίες και εργοδότες</w:t>
      </w:r>
      <w:r w:rsidRPr="00AF4FAB">
        <w:rPr>
          <w:rFonts w:asciiTheme="minorHAnsi" w:hAnsiTheme="minorHAnsi"/>
          <w:sz w:val="24"/>
          <w:szCs w:val="24"/>
        </w:rPr>
        <w:t>, επιπρόσθετα, αποζημίωση 800 ευρώ.</w:t>
      </w:r>
    </w:p>
    <w:p w:rsidR="001B036F" w:rsidRPr="00AF4FAB" w:rsidRDefault="001B036F" w:rsidP="000572A7">
      <w:pPr>
        <w:spacing w:after="0" w:line="276" w:lineRule="auto"/>
        <w:jc w:val="both"/>
        <w:rPr>
          <w:rFonts w:asciiTheme="minorHAnsi" w:hAnsiTheme="minorHAnsi"/>
          <w:sz w:val="24"/>
          <w:szCs w:val="24"/>
        </w:rPr>
      </w:pPr>
      <w:r w:rsidRPr="00AF4FAB">
        <w:rPr>
          <w:rFonts w:asciiTheme="minorHAnsi" w:hAnsiTheme="minorHAnsi"/>
          <w:b/>
          <w:sz w:val="24"/>
          <w:szCs w:val="24"/>
        </w:rPr>
        <w:t>(β)</w:t>
      </w:r>
      <w:r w:rsidRPr="00AF4FAB">
        <w:rPr>
          <w:rFonts w:asciiTheme="minorHAnsi" w:hAnsiTheme="minorHAnsi"/>
          <w:sz w:val="24"/>
          <w:szCs w:val="24"/>
        </w:rPr>
        <w:t xml:space="preserve"> Για τους </w:t>
      </w:r>
      <w:r w:rsidRPr="00AF4FAB">
        <w:rPr>
          <w:rFonts w:asciiTheme="minorHAnsi" w:hAnsiTheme="minorHAnsi"/>
          <w:b/>
          <w:sz w:val="24"/>
          <w:szCs w:val="24"/>
        </w:rPr>
        <w:t>εργαζόμενους</w:t>
      </w:r>
      <w:r w:rsidRPr="00AF4FAB">
        <w:rPr>
          <w:rFonts w:asciiTheme="minorHAnsi" w:hAnsiTheme="minorHAnsi"/>
          <w:sz w:val="24"/>
          <w:szCs w:val="24"/>
        </w:rPr>
        <w:t xml:space="preserve"> αυτών ισχύει ότι και για τους εργαζόμενους των επιχειρήσεων που είναι σε ΚΑΔ.</w:t>
      </w:r>
    </w:p>
    <w:p w:rsidR="001B036F" w:rsidRPr="00AF4FAB" w:rsidRDefault="001B036F" w:rsidP="000572A7">
      <w:pPr>
        <w:spacing w:after="0" w:line="276" w:lineRule="auto"/>
        <w:jc w:val="both"/>
        <w:rPr>
          <w:rFonts w:asciiTheme="minorHAnsi" w:hAnsiTheme="minorHAnsi"/>
          <w:sz w:val="24"/>
          <w:szCs w:val="24"/>
        </w:rPr>
      </w:pPr>
    </w:p>
    <w:p w:rsidR="001B036F" w:rsidRPr="00AF4FAB" w:rsidRDefault="001B036F" w:rsidP="000572A7">
      <w:pPr>
        <w:pStyle w:val="ListParagraph"/>
        <w:numPr>
          <w:ilvl w:val="0"/>
          <w:numId w:val="5"/>
        </w:numPr>
        <w:spacing w:after="0" w:line="276" w:lineRule="auto"/>
        <w:jc w:val="both"/>
        <w:rPr>
          <w:rFonts w:asciiTheme="minorHAnsi" w:hAnsiTheme="minorHAnsi"/>
          <w:sz w:val="24"/>
          <w:szCs w:val="24"/>
        </w:rPr>
      </w:pPr>
      <w:r w:rsidRPr="00AF4FAB">
        <w:rPr>
          <w:rFonts w:asciiTheme="minorHAnsi" w:hAnsiTheme="minorHAnsi"/>
          <w:sz w:val="24"/>
          <w:szCs w:val="24"/>
        </w:rPr>
        <w:t xml:space="preserve">Στις ειδικές περιπτώσεις </w:t>
      </w:r>
      <w:r w:rsidRPr="00AF4FAB">
        <w:rPr>
          <w:rFonts w:asciiTheme="minorHAnsi" w:hAnsiTheme="minorHAnsi"/>
          <w:b/>
          <w:sz w:val="24"/>
          <w:szCs w:val="24"/>
        </w:rPr>
        <w:t>επιστημονικών κλάδων</w:t>
      </w:r>
      <w:r w:rsidRPr="00AF4FAB">
        <w:rPr>
          <w:rFonts w:asciiTheme="minorHAnsi" w:hAnsiTheme="minorHAnsi"/>
          <w:sz w:val="24"/>
          <w:szCs w:val="24"/>
        </w:rPr>
        <w:t xml:space="preserve"> (οικονομολόγοι και λογιστές, μηχανικοί, δικηγόροι, ιατροί, εκπαιδευτικοί και ερευνητές),</w:t>
      </w:r>
      <w:r w:rsidRPr="00AF4FAB">
        <w:rPr>
          <w:rFonts w:asciiTheme="minorHAnsi" w:hAnsiTheme="minorHAnsi"/>
          <w:b/>
          <w:sz w:val="24"/>
          <w:szCs w:val="24"/>
        </w:rPr>
        <w:t xml:space="preserve"> </w:t>
      </w:r>
      <w:r w:rsidRPr="00AF4FAB">
        <w:rPr>
          <w:rFonts w:asciiTheme="minorHAnsi" w:hAnsiTheme="minorHAnsi"/>
          <w:sz w:val="24"/>
          <w:szCs w:val="24"/>
        </w:rPr>
        <w:t>προβλέπονται:</w:t>
      </w:r>
    </w:p>
    <w:p w:rsidR="001B036F" w:rsidRPr="00AF4FAB" w:rsidRDefault="001B036F" w:rsidP="000572A7">
      <w:pPr>
        <w:spacing w:after="0" w:line="276" w:lineRule="auto"/>
        <w:jc w:val="both"/>
        <w:rPr>
          <w:rFonts w:asciiTheme="minorHAnsi" w:hAnsiTheme="minorHAnsi"/>
          <w:sz w:val="24"/>
          <w:szCs w:val="24"/>
        </w:rPr>
      </w:pPr>
      <w:r w:rsidRPr="00AF4FAB">
        <w:rPr>
          <w:rFonts w:asciiTheme="minorHAnsi" w:hAnsiTheme="minorHAnsi"/>
          <w:b/>
          <w:sz w:val="24"/>
          <w:szCs w:val="24"/>
        </w:rPr>
        <w:t>(α)</w:t>
      </w:r>
      <w:r w:rsidRPr="00AF4FAB">
        <w:rPr>
          <w:rFonts w:asciiTheme="minorHAnsi" w:hAnsiTheme="minorHAnsi"/>
          <w:sz w:val="24"/>
          <w:szCs w:val="24"/>
        </w:rPr>
        <w:t xml:space="preserve"> Για τους </w:t>
      </w:r>
      <w:r w:rsidRPr="00AF4FAB">
        <w:rPr>
          <w:rFonts w:asciiTheme="minorHAnsi" w:hAnsiTheme="minorHAnsi"/>
          <w:b/>
          <w:sz w:val="24"/>
          <w:szCs w:val="24"/>
        </w:rPr>
        <w:t>επαγγελματίες και εργοδότες</w:t>
      </w:r>
      <w:r w:rsidRPr="00AF4FAB">
        <w:rPr>
          <w:rFonts w:asciiTheme="minorHAnsi" w:hAnsiTheme="minorHAnsi"/>
          <w:sz w:val="24"/>
          <w:szCs w:val="24"/>
        </w:rPr>
        <w:t xml:space="preserve"> ότι και για τις επιχειρήσεις που έχουν πληγεί σημαντικά, με πρόσθετη παροχή ειδικών επιδοτούμενων προγραμμάτων κατάρτισης και στήριξης για την προσαρμογή στα νέα ψηφιακά δεδομένα, ώστε να προωθηθεί και να επεκταθεί η εξ αποστάσεως επαγγελματική δραστηριότητα.</w:t>
      </w:r>
    </w:p>
    <w:p w:rsidR="001B036F" w:rsidRPr="00AF4FAB" w:rsidRDefault="001B036F" w:rsidP="000572A7">
      <w:pPr>
        <w:spacing w:after="0" w:line="276" w:lineRule="auto"/>
        <w:jc w:val="both"/>
        <w:rPr>
          <w:rFonts w:asciiTheme="minorHAnsi" w:hAnsiTheme="minorHAnsi"/>
          <w:sz w:val="24"/>
          <w:szCs w:val="24"/>
        </w:rPr>
      </w:pPr>
      <w:r w:rsidRPr="00AF4FAB">
        <w:rPr>
          <w:rFonts w:asciiTheme="minorHAnsi" w:hAnsiTheme="minorHAnsi"/>
          <w:b/>
          <w:sz w:val="24"/>
          <w:szCs w:val="24"/>
        </w:rPr>
        <w:t>(β)</w:t>
      </w:r>
      <w:r w:rsidRPr="00AF4FAB">
        <w:rPr>
          <w:rFonts w:asciiTheme="minorHAnsi" w:hAnsiTheme="minorHAnsi"/>
          <w:sz w:val="24"/>
          <w:szCs w:val="24"/>
        </w:rPr>
        <w:t xml:space="preserve"> Για τους </w:t>
      </w:r>
      <w:r w:rsidRPr="00AF4FAB">
        <w:rPr>
          <w:rFonts w:asciiTheme="minorHAnsi" w:hAnsiTheme="minorHAnsi"/>
          <w:b/>
          <w:sz w:val="24"/>
          <w:szCs w:val="24"/>
        </w:rPr>
        <w:t>εργαζόμενους</w:t>
      </w:r>
      <w:r w:rsidRPr="00AF4FAB">
        <w:rPr>
          <w:rFonts w:asciiTheme="minorHAnsi" w:hAnsiTheme="minorHAnsi"/>
          <w:sz w:val="24"/>
          <w:szCs w:val="24"/>
        </w:rPr>
        <w:t xml:space="preserve"> αυτών ισχύει ότι και για τους εργαζόμενους των επιχειρήσεων που είναι σε ΚΑΔ.</w:t>
      </w:r>
    </w:p>
    <w:p w:rsidR="001B036F" w:rsidRPr="00AF4FAB" w:rsidRDefault="001B036F" w:rsidP="000572A7">
      <w:pPr>
        <w:spacing w:after="0" w:line="276" w:lineRule="auto"/>
        <w:jc w:val="both"/>
        <w:rPr>
          <w:rFonts w:asciiTheme="minorHAnsi" w:hAnsiTheme="minorHAnsi"/>
          <w:sz w:val="24"/>
          <w:szCs w:val="24"/>
        </w:rPr>
      </w:pPr>
    </w:p>
    <w:p w:rsidR="000572A7" w:rsidRPr="00AF4FAB" w:rsidRDefault="000572A7" w:rsidP="000572A7">
      <w:pPr>
        <w:pStyle w:val="ListParagraph"/>
        <w:numPr>
          <w:ilvl w:val="0"/>
          <w:numId w:val="5"/>
        </w:numPr>
        <w:spacing w:after="0" w:line="276" w:lineRule="auto"/>
        <w:jc w:val="both"/>
        <w:rPr>
          <w:rFonts w:asciiTheme="minorHAnsi" w:hAnsiTheme="minorHAnsi"/>
          <w:sz w:val="24"/>
          <w:szCs w:val="24"/>
        </w:rPr>
      </w:pPr>
      <w:r w:rsidRPr="00AF4FAB">
        <w:rPr>
          <w:rFonts w:asciiTheme="minorHAnsi" w:hAnsiTheme="minorHAnsi"/>
          <w:sz w:val="24"/>
          <w:szCs w:val="24"/>
        </w:rPr>
        <w:t xml:space="preserve">Αναστολή καταβολής των τρεχουσών ασφαλιστικών εισφορών προς τους </w:t>
      </w:r>
      <w:r w:rsidR="00584D0C" w:rsidRPr="00AF4FAB">
        <w:rPr>
          <w:rFonts w:asciiTheme="minorHAnsi" w:hAnsiTheme="minorHAnsi"/>
          <w:sz w:val="24"/>
          <w:szCs w:val="24"/>
        </w:rPr>
        <w:t xml:space="preserve">φορείς </w:t>
      </w:r>
      <w:r w:rsidRPr="00AF4FAB">
        <w:rPr>
          <w:rFonts w:asciiTheme="minorHAnsi" w:hAnsiTheme="minorHAnsi"/>
          <w:sz w:val="24"/>
          <w:szCs w:val="24"/>
        </w:rPr>
        <w:t>κοινωνικ</w:t>
      </w:r>
      <w:r w:rsidR="00584D0C" w:rsidRPr="00AF4FAB">
        <w:rPr>
          <w:rFonts w:asciiTheme="minorHAnsi" w:hAnsiTheme="minorHAnsi"/>
          <w:sz w:val="24"/>
          <w:szCs w:val="24"/>
        </w:rPr>
        <w:t>ή</w:t>
      </w:r>
      <w:r w:rsidRPr="00AF4FAB">
        <w:rPr>
          <w:rFonts w:asciiTheme="minorHAnsi" w:hAnsiTheme="minorHAnsi"/>
          <w:sz w:val="24"/>
          <w:szCs w:val="24"/>
        </w:rPr>
        <w:t>ς ασφάλισης, περιόδου απασχόλησης μηνών Φεβρουαρίου και Μαρτίου 2020. Η εξόφλησή των εισφορών των παραπάνω μηνών θα γίνει τμηματικά σε 4 μηνιαίες δόσεις αρχής γενομένης από την 1</w:t>
      </w:r>
      <w:r w:rsidRPr="00AF4FAB">
        <w:rPr>
          <w:rFonts w:asciiTheme="minorHAnsi" w:hAnsiTheme="minorHAnsi"/>
          <w:sz w:val="24"/>
          <w:szCs w:val="24"/>
          <w:vertAlign w:val="superscript"/>
        </w:rPr>
        <w:t>η</w:t>
      </w:r>
      <w:r w:rsidRPr="00AF4FAB">
        <w:rPr>
          <w:rFonts w:asciiTheme="minorHAnsi" w:hAnsiTheme="minorHAnsi"/>
          <w:sz w:val="24"/>
          <w:szCs w:val="24"/>
        </w:rPr>
        <w:t xml:space="preserve"> Σεπτεμβρίου του 2020. </w:t>
      </w:r>
    </w:p>
    <w:p w:rsidR="000572A7" w:rsidRPr="00AF4FAB" w:rsidRDefault="000572A7" w:rsidP="000572A7">
      <w:pPr>
        <w:pStyle w:val="ListParagraph"/>
        <w:numPr>
          <w:ilvl w:val="0"/>
          <w:numId w:val="5"/>
        </w:numPr>
        <w:spacing w:after="0" w:line="276" w:lineRule="auto"/>
        <w:jc w:val="both"/>
        <w:rPr>
          <w:rFonts w:asciiTheme="minorHAnsi" w:hAnsiTheme="minorHAnsi"/>
          <w:sz w:val="24"/>
          <w:szCs w:val="24"/>
        </w:rPr>
      </w:pPr>
      <w:r w:rsidRPr="00AF4FAB">
        <w:rPr>
          <w:rFonts w:asciiTheme="minorHAnsi" w:hAnsiTheme="minorHAnsi"/>
          <w:sz w:val="24"/>
          <w:szCs w:val="24"/>
        </w:rPr>
        <w:t>Αναστ</w:t>
      </w:r>
      <w:r w:rsidR="00534CED" w:rsidRPr="00AF4FAB">
        <w:rPr>
          <w:rFonts w:asciiTheme="minorHAnsi" w:hAnsiTheme="minorHAnsi"/>
          <w:sz w:val="24"/>
          <w:szCs w:val="24"/>
        </w:rPr>
        <w:t>ολή</w:t>
      </w:r>
      <w:r w:rsidRPr="00AF4FAB">
        <w:rPr>
          <w:rFonts w:asciiTheme="minorHAnsi" w:hAnsiTheme="minorHAnsi"/>
          <w:sz w:val="24"/>
          <w:szCs w:val="24"/>
        </w:rPr>
        <w:t xml:space="preserve"> </w:t>
      </w:r>
      <w:r w:rsidR="00534CED" w:rsidRPr="00AF4FAB">
        <w:rPr>
          <w:rFonts w:asciiTheme="minorHAnsi" w:hAnsiTheme="minorHAnsi"/>
          <w:sz w:val="24"/>
          <w:szCs w:val="24"/>
        </w:rPr>
        <w:t>τ</w:t>
      </w:r>
      <w:r w:rsidRPr="00AF4FAB">
        <w:rPr>
          <w:rFonts w:asciiTheme="minorHAnsi" w:hAnsiTheme="minorHAnsi"/>
          <w:sz w:val="24"/>
          <w:szCs w:val="24"/>
        </w:rPr>
        <w:t>η</w:t>
      </w:r>
      <w:r w:rsidR="00534CED" w:rsidRPr="00AF4FAB">
        <w:rPr>
          <w:rFonts w:asciiTheme="minorHAnsi" w:hAnsiTheme="minorHAnsi"/>
          <w:sz w:val="24"/>
          <w:szCs w:val="24"/>
        </w:rPr>
        <w:t>ς</w:t>
      </w:r>
      <w:r w:rsidRPr="00AF4FAB">
        <w:rPr>
          <w:rFonts w:asciiTheme="minorHAnsi" w:hAnsiTheme="minorHAnsi"/>
          <w:sz w:val="24"/>
          <w:szCs w:val="24"/>
        </w:rPr>
        <w:t xml:space="preserve"> καταβολή</w:t>
      </w:r>
      <w:r w:rsidR="00534CED" w:rsidRPr="00AF4FAB">
        <w:rPr>
          <w:rFonts w:asciiTheme="minorHAnsi" w:hAnsiTheme="minorHAnsi"/>
          <w:sz w:val="24"/>
          <w:szCs w:val="24"/>
        </w:rPr>
        <w:t>ς</w:t>
      </w:r>
      <w:r w:rsidRPr="00AF4FAB">
        <w:rPr>
          <w:rFonts w:asciiTheme="minorHAnsi" w:hAnsiTheme="minorHAnsi"/>
          <w:sz w:val="24"/>
          <w:szCs w:val="24"/>
        </w:rPr>
        <w:t xml:space="preserve"> των δόσεων των ενεργών ρυθμίσεων- ανεξαρτήτως των διατάξεων που τις διέπουν- των οποίων </w:t>
      </w:r>
      <w:r w:rsidR="00534CED" w:rsidRPr="00AF4FAB">
        <w:rPr>
          <w:rFonts w:asciiTheme="minorHAnsi" w:hAnsiTheme="minorHAnsi"/>
          <w:sz w:val="24"/>
          <w:szCs w:val="24"/>
        </w:rPr>
        <w:t xml:space="preserve">η υποχρέωση καταβολής λήγει </w:t>
      </w:r>
      <w:r w:rsidR="00534CED" w:rsidRPr="00AF4FAB">
        <w:rPr>
          <w:rFonts w:asciiTheme="minorHAnsi" w:hAnsiTheme="minorHAnsi"/>
          <w:sz w:val="24"/>
          <w:szCs w:val="24"/>
        </w:rPr>
        <w:lastRenderedPageBreak/>
        <w:t xml:space="preserve">εντός της περιόδου Μαρτίου 2020 έως και 31 </w:t>
      </w:r>
      <w:r w:rsidR="00584D0C" w:rsidRPr="00AF4FAB">
        <w:rPr>
          <w:rFonts w:asciiTheme="minorHAnsi" w:hAnsiTheme="minorHAnsi"/>
          <w:sz w:val="24"/>
          <w:szCs w:val="24"/>
        </w:rPr>
        <w:t>Μαΐου του 2020. Οι οφειλές αυτές και οι ρυθμίσεις παγώνουν και θα αρχίσουν να</w:t>
      </w:r>
      <w:r w:rsidR="00534CED" w:rsidRPr="00AF4FAB">
        <w:rPr>
          <w:rFonts w:asciiTheme="minorHAnsi" w:hAnsiTheme="minorHAnsi"/>
          <w:sz w:val="24"/>
          <w:szCs w:val="24"/>
        </w:rPr>
        <w:t xml:space="preserve"> εξοφλούνται από την 1</w:t>
      </w:r>
      <w:r w:rsidR="00534CED" w:rsidRPr="00AF4FAB">
        <w:rPr>
          <w:rFonts w:asciiTheme="minorHAnsi" w:hAnsiTheme="minorHAnsi"/>
          <w:sz w:val="24"/>
          <w:szCs w:val="24"/>
          <w:vertAlign w:val="superscript"/>
        </w:rPr>
        <w:t>η</w:t>
      </w:r>
      <w:r w:rsidR="00534CED" w:rsidRPr="00AF4FAB">
        <w:rPr>
          <w:rFonts w:asciiTheme="minorHAnsi" w:hAnsiTheme="minorHAnsi"/>
          <w:sz w:val="24"/>
          <w:szCs w:val="24"/>
        </w:rPr>
        <w:t xml:space="preserve"> Ιουνίου 2020. </w:t>
      </w:r>
    </w:p>
    <w:p w:rsidR="00534CED" w:rsidRPr="00AF4FAB" w:rsidRDefault="00534CED" w:rsidP="000572A7">
      <w:pPr>
        <w:pStyle w:val="ListParagraph"/>
        <w:numPr>
          <w:ilvl w:val="0"/>
          <w:numId w:val="5"/>
        </w:numPr>
        <w:spacing w:after="0" w:line="276" w:lineRule="auto"/>
        <w:jc w:val="both"/>
        <w:rPr>
          <w:rFonts w:asciiTheme="minorHAnsi" w:hAnsiTheme="minorHAnsi"/>
          <w:sz w:val="24"/>
          <w:szCs w:val="24"/>
        </w:rPr>
      </w:pPr>
      <w:r w:rsidRPr="00AF4FAB">
        <w:rPr>
          <w:rFonts w:asciiTheme="minorHAnsi" w:hAnsiTheme="minorHAnsi"/>
          <w:sz w:val="24"/>
          <w:szCs w:val="24"/>
        </w:rPr>
        <w:t xml:space="preserve">Η </w:t>
      </w:r>
      <w:r w:rsidR="00584D0C" w:rsidRPr="00AF4FAB">
        <w:rPr>
          <w:rFonts w:asciiTheme="minorHAnsi" w:hAnsiTheme="minorHAnsi"/>
          <w:sz w:val="24"/>
          <w:szCs w:val="24"/>
        </w:rPr>
        <w:t>μείωση κατά</w:t>
      </w:r>
      <w:r w:rsidRPr="00AF4FAB">
        <w:rPr>
          <w:rFonts w:asciiTheme="minorHAnsi" w:hAnsiTheme="minorHAnsi"/>
          <w:sz w:val="24"/>
          <w:szCs w:val="24"/>
        </w:rPr>
        <w:t xml:space="preserve"> 25% των τρεχουσών ασφαλιστικών εισφορών προς τους φορείς κοινωνικής ασφάλισης περιόδου απασχόλησης Φεβρουαρίου και Μαρτίου 2020 εφόσον εξοφληθούν στ</w:t>
      </w:r>
      <w:r w:rsidR="00584D0C" w:rsidRPr="00AF4FAB">
        <w:rPr>
          <w:rFonts w:asciiTheme="minorHAnsi" w:hAnsiTheme="minorHAnsi"/>
          <w:sz w:val="24"/>
          <w:szCs w:val="24"/>
        </w:rPr>
        <w:t>η</w:t>
      </w:r>
      <w:r w:rsidRPr="00AF4FAB">
        <w:rPr>
          <w:rFonts w:asciiTheme="minorHAnsi" w:hAnsiTheme="minorHAnsi"/>
          <w:sz w:val="24"/>
          <w:szCs w:val="24"/>
        </w:rPr>
        <w:t xml:space="preserve"> </w:t>
      </w:r>
      <w:r w:rsidR="00584D0C" w:rsidRPr="00AF4FAB">
        <w:rPr>
          <w:rFonts w:asciiTheme="minorHAnsi" w:hAnsiTheme="minorHAnsi"/>
          <w:sz w:val="24"/>
          <w:szCs w:val="24"/>
        </w:rPr>
        <w:t>προβλεπόμενη ημερομηνία</w:t>
      </w:r>
      <w:r w:rsidRPr="00AF4FAB">
        <w:rPr>
          <w:rFonts w:asciiTheme="minorHAnsi" w:hAnsiTheme="minorHAnsi"/>
          <w:sz w:val="24"/>
          <w:szCs w:val="24"/>
        </w:rPr>
        <w:t xml:space="preserve">. </w:t>
      </w:r>
    </w:p>
    <w:p w:rsidR="000572A7" w:rsidRPr="00AF4FAB" w:rsidRDefault="000572A7" w:rsidP="000572A7">
      <w:pPr>
        <w:spacing w:after="0" w:line="276" w:lineRule="auto"/>
        <w:jc w:val="both"/>
        <w:rPr>
          <w:rFonts w:asciiTheme="minorHAnsi" w:hAnsiTheme="minorHAnsi"/>
          <w:sz w:val="24"/>
          <w:szCs w:val="24"/>
        </w:rPr>
      </w:pPr>
    </w:p>
    <w:p w:rsidR="000572A7" w:rsidRPr="00AF4FAB" w:rsidRDefault="000572A7" w:rsidP="000572A7">
      <w:pPr>
        <w:spacing w:after="0" w:line="276" w:lineRule="auto"/>
        <w:jc w:val="both"/>
        <w:rPr>
          <w:rFonts w:asciiTheme="minorHAnsi" w:hAnsiTheme="minorHAnsi"/>
          <w:sz w:val="24"/>
          <w:szCs w:val="24"/>
        </w:rPr>
      </w:pPr>
    </w:p>
    <w:p w:rsidR="00B015A7" w:rsidRPr="00AF4FAB" w:rsidRDefault="001B036F" w:rsidP="000572A7">
      <w:pPr>
        <w:spacing w:after="0" w:line="276" w:lineRule="auto"/>
        <w:jc w:val="both"/>
        <w:rPr>
          <w:rFonts w:asciiTheme="minorHAnsi" w:hAnsiTheme="minorHAnsi"/>
          <w:b/>
          <w:color w:val="2E74B5" w:themeColor="accent1" w:themeShade="BF"/>
          <w:sz w:val="24"/>
          <w:szCs w:val="24"/>
        </w:rPr>
      </w:pPr>
      <w:r w:rsidRPr="00AF4FAB">
        <w:rPr>
          <w:rFonts w:asciiTheme="minorHAnsi" w:hAnsiTheme="minorHAnsi"/>
          <w:b/>
          <w:color w:val="2E74B5" w:themeColor="accent1" w:themeShade="BF"/>
          <w:sz w:val="24"/>
          <w:szCs w:val="24"/>
        </w:rPr>
        <w:t xml:space="preserve">Γ. ΜΕΤΡΑ ΓΙΑ ΤΟΥΣ ΑΝΕΡΓΟΥΣ </w:t>
      </w:r>
    </w:p>
    <w:p w:rsidR="001B036F" w:rsidRPr="00AF4FAB" w:rsidRDefault="001B036F" w:rsidP="000572A7">
      <w:pPr>
        <w:spacing w:after="0" w:line="276" w:lineRule="auto"/>
        <w:jc w:val="both"/>
        <w:rPr>
          <w:rFonts w:asciiTheme="minorHAnsi" w:hAnsiTheme="minorHAnsi"/>
          <w:sz w:val="24"/>
          <w:szCs w:val="24"/>
        </w:rPr>
      </w:pPr>
    </w:p>
    <w:p w:rsidR="001B036F" w:rsidRPr="00AF4FAB" w:rsidRDefault="00B015A7" w:rsidP="000572A7">
      <w:pPr>
        <w:pStyle w:val="ListParagraph"/>
        <w:numPr>
          <w:ilvl w:val="0"/>
          <w:numId w:val="3"/>
        </w:numPr>
        <w:spacing w:after="0" w:line="276" w:lineRule="auto"/>
        <w:jc w:val="both"/>
        <w:rPr>
          <w:rFonts w:asciiTheme="minorHAnsi" w:hAnsiTheme="minorHAnsi"/>
          <w:sz w:val="24"/>
          <w:szCs w:val="24"/>
        </w:rPr>
      </w:pPr>
      <w:r w:rsidRPr="00AF4FAB">
        <w:rPr>
          <w:rFonts w:asciiTheme="minorHAnsi" w:hAnsiTheme="minorHAnsi"/>
          <w:sz w:val="24"/>
          <w:szCs w:val="24"/>
        </w:rPr>
        <w:t xml:space="preserve">Παράταση καταβολής τακτικής επιδότησης ανεργίας, καθώς και του επιδόματος μακροχρονίως ανέργων και του βοηθήματος ανεργίας σε ελεύθερους επαγγελματίες και αυτοαπασχολούμενους για 2 μήνες σε όσους το δικαίωμα επιδότησης </w:t>
      </w:r>
      <w:r w:rsidR="00584D0C" w:rsidRPr="00AF4FAB">
        <w:rPr>
          <w:rFonts w:asciiTheme="minorHAnsi" w:hAnsiTheme="minorHAnsi"/>
          <w:sz w:val="24"/>
          <w:szCs w:val="24"/>
        </w:rPr>
        <w:t>που έληξε ή θα λήξει</w:t>
      </w:r>
      <w:r w:rsidRPr="00AF4FAB">
        <w:rPr>
          <w:rFonts w:asciiTheme="minorHAnsi" w:hAnsiTheme="minorHAnsi"/>
          <w:sz w:val="24"/>
          <w:szCs w:val="24"/>
        </w:rPr>
        <w:t xml:space="preserve"> </w:t>
      </w:r>
      <w:r w:rsidR="00584D0C" w:rsidRPr="00AF4FAB">
        <w:rPr>
          <w:rFonts w:asciiTheme="minorHAnsi" w:hAnsiTheme="minorHAnsi"/>
          <w:sz w:val="24"/>
          <w:szCs w:val="24"/>
        </w:rPr>
        <w:t>το πρώτο τρίμηνο του 2020.</w:t>
      </w:r>
      <w:r w:rsidRPr="00AF4FAB">
        <w:rPr>
          <w:rFonts w:asciiTheme="minorHAnsi" w:hAnsiTheme="minorHAnsi"/>
          <w:sz w:val="24"/>
          <w:szCs w:val="24"/>
        </w:rPr>
        <w:t xml:space="preserve"> </w:t>
      </w:r>
    </w:p>
    <w:p w:rsidR="00B015A7" w:rsidRPr="00AF4FAB" w:rsidRDefault="00B015A7" w:rsidP="000572A7">
      <w:pPr>
        <w:pStyle w:val="ListParagraph"/>
        <w:numPr>
          <w:ilvl w:val="0"/>
          <w:numId w:val="3"/>
        </w:numPr>
        <w:spacing w:after="0" w:line="276" w:lineRule="auto"/>
        <w:jc w:val="both"/>
        <w:rPr>
          <w:rFonts w:asciiTheme="minorHAnsi" w:hAnsiTheme="minorHAnsi"/>
          <w:sz w:val="24"/>
          <w:szCs w:val="24"/>
        </w:rPr>
      </w:pPr>
      <w:r w:rsidRPr="00AF4FAB">
        <w:rPr>
          <w:rFonts w:asciiTheme="minorHAnsi" w:hAnsiTheme="minorHAnsi"/>
          <w:sz w:val="24"/>
          <w:szCs w:val="24"/>
        </w:rPr>
        <w:t xml:space="preserve">Αποζημίωση ύψους 800 ευρώ για όσους έχουν αποχωρήσει οικιοθελώς ή έχουν απολυθεί από 1/3/2020 </w:t>
      </w:r>
      <w:r w:rsidR="00AA2EF3" w:rsidRPr="00AF4FAB">
        <w:rPr>
          <w:rFonts w:asciiTheme="minorHAnsi" w:hAnsiTheme="minorHAnsi"/>
          <w:sz w:val="24"/>
          <w:szCs w:val="24"/>
        </w:rPr>
        <w:t>έως</w:t>
      </w:r>
      <w:r w:rsidRPr="00AF4FAB">
        <w:rPr>
          <w:rFonts w:asciiTheme="minorHAnsi" w:hAnsiTheme="minorHAnsi"/>
          <w:sz w:val="24"/>
          <w:szCs w:val="24"/>
        </w:rPr>
        <w:t xml:space="preserve"> 20/3/2020 εφόσον δεν λαμβάνουν επίδομα ανεργίας. </w:t>
      </w:r>
    </w:p>
    <w:p w:rsidR="00AA2EF3" w:rsidRPr="00AF4FAB" w:rsidRDefault="00AA2EF3" w:rsidP="000572A7">
      <w:pPr>
        <w:spacing w:after="0" w:line="276" w:lineRule="auto"/>
        <w:jc w:val="both"/>
        <w:rPr>
          <w:rFonts w:asciiTheme="minorHAnsi" w:hAnsiTheme="minorHAnsi"/>
          <w:sz w:val="24"/>
          <w:szCs w:val="24"/>
        </w:rPr>
      </w:pPr>
    </w:p>
    <w:p w:rsidR="00AA2EF3" w:rsidRPr="00AF4FAB" w:rsidRDefault="00AA2EF3" w:rsidP="000572A7">
      <w:pPr>
        <w:spacing w:after="0" w:line="276" w:lineRule="auto"/>
        <w:jc w:val="both"/>
        <w:rPr>
          <w:rFonts w:asciiTheme="minorHAnsi" w:hAnsiTheme="minorHAnsi"/>
          <w:b/>
          <w:sz w:val="24"/>
          <w:szCs w:val="24"/>
        </w:rPr>
      </w:pPr>
      <w:r w:rsidRPr="00AF4FAB">
        <w:rPr>
          <w:rFonts w:asciiTheme="minorHAnsi" w:hAnsiTheme="minorHAnsi"/>
          <w:b/>
          <w:sz w:val="24"/>
          <w:szCs w:val="24"/>
        </w:rPr>
        <w:t>ΣΥΝΟΨΗ:</w:t>
      </w:r>
    </w:p>
    <w:p w:rsidR="00AA2EF3" w:rsidRPr="00AF4FAB" w:rsidRDefault="00AA2EF3" w:rsidP="000572A7">
      <w:pPr>
        <w:spacing w:after="0" w:line="276" w:lineRule="auto"/>
        <w:jc w:val="both"/>
        <w:rPr>
          <w:rFonts w:asciiTheme="minorHAnsi" w:hAnsiTheme="minorHAnsi"/>
          <w:b/>
          <w:sz w:val="24"/>
          <w:szCs w:val="24"/>
          <w:u w:val="single"/>
        </w:rPr>
      </w:pPr>
      <w:r w:rsidRPr="00AF4FAB">
        <w:rPr>
          <w:rFonts w:asciiTheme="minorHAnsi" w:hAnsiTheme="minorHAnsi"/>
          <w:b/>
          <w:sz w:val="24"/>
          <w:szCs w:val="24"/>
          <w:u w:val="single"/>
        </w:rPr>
        <w:t xml:space="preserve">Άρα αυτοί που είναι δικαιούχοι της αποζημίωσης ειδικού σκοπού ύψους 800 ευρώ είναι οι εργαζόμενοι που έχουν μπει σε καθεστώς αναστολής της σύμβασης εργασίας, οι ελεύθεροι επαγγελματίες και αυτοαπασχολούμενοι που βάσει ΚΑΔ πλήττονται </w:t>
      </w:r>
      <w:r w:rsidR="000572A7" w:rsidRPr="00AF4FAB">
        <w:rPr>
          <w:rFonts w:asciiTheme="minorHAnsi" w:hAnsiTheme="minorHAnsi"/>
          <w:b/>
          <w:sz w:val="24"/>
          <w:szCs w:val="24"/>
          <w:u w:val="single"/>
        </w:rPr>
        <w:t xml:space="preserve">(εκτός από τις προαναφερόμενες ειδικές περιπτώσεις επιστημονικών κλάδων) </w:t>
      </w:r>
      <w:r w:rsidRPr="00AF4FAB">
        <w:rPr>
          <w:rFonts w:asciiTheme="minorHAnsi" w:hAnsiTheme="minorHAnsi"/>
          <w:b/>
          <w:sz w:val="24"/>
          <w:szCs w:val="24"/>
          <w:u w:val="single"/>
        </w:rPr>
        <w:t>και οι εργαζόμενοι αυτών καθώς και όλοι όσοι έμειναν άνεργοι ή οικιοθελώς αποχώρησαν από 1</w:t>
      </w:r>
      <w:r w:rsidRPr="00AF4FAB">
        <w:rPr>
          <w:rFonts w:asciiTheme="minorHAnsi" w:hAnsiTheme="minorHAnsi"/>
          <w:b/>
          <w:sz w:val="24"/>
          <w:szCs w:val="24"/>
          <w:u w:val="single"/>
          <w:vertAlign w:val="superscript"/>
        </w:rPr>
        <w:t>η</w:t>
      </w:r>
      <w:r w:rsidRPr="00AF4FAB">
        <w:rPr>
          <w:rFonts w:asciiTheme="minorHAnsi" w:hAnsiTheme="minorHAnsi"/>
          <w:b/>
          <w:sz w:val="24"/>
          <w:szCs w:val="24"/>
          <w:u w:val="single"/>
        </w:rPr>
        <w:t xml:space="preserve"> Μαρτίου μέχρι 20 Μαρτίου. </w:t>
      </w:r>
    </w:p>
    <w:p w:rsidR="001B036F" w:rsidRPr="00AF4FAB" w:rsidRDefault="001B036F" w:rsidP="000572A7">
      <w:pPr>
        <w:spacing w:after="0" w:line="276" w:lineRule="auto"/>
        <w:jc w:val="both"/>
        <w:rPr>
          <w:rFonts w:asciiTheme="minorHAnsi" w:hAnsiTheme="minorHAnsi"/>
          <w:sz w:val="24"/>
          <w:szCs w:val="24"/>
        </w:rPr>
      </w:pPr>
    </w:p>
    <w:p w:rsidR="001B036F" w:rsidRPr="00AF4FAB" w:rsidRDefault="001B036F" w:rsidP="000572A7">
      <w:pPr>
        <w:spacing w:after="0" w:line="276" w:lineRule="auto"/>
        <w:jc w:val="both"/>
        <w:rPr>
          <w:rFonts w:asciiTheme="minorHAnsi" w:hAnsiTheme="minorHAnsi"/>
          <w:b/>
          <w:color w:val="2E74B5" w:themeColor="accent1" w:themeShade="BF"/>
          <w:sz w:val="24"/>
          <w:szCs w:val="24"/>
        </w:rPr>
      </w:pPr>
      <w:r w:rsidRPr="00AF4FAB">
        <w:rPr>
          <w:rFonts w:asciiTheme="minorHAnsi" w:hAnsiTheme="minorHAnsi"/>
          <w:b/>
          <w:color w:val="2E74B5" w:themeColor="accent1" w:themeShade="BF"/>
          <w:sz w:val="24"/>
          <w:szCs w:val="24"/>
        </w:rPr>
        <w:t xml:space="preserve">Δ. ΜΕΤΡΑ ΓΙΑ ΤΙΣ ΕΠΙΧΕΙΡΗΣΕΙΣ </w:t>
      </w:r>
    </w:p>
    <w:p w:rsidR="001B036F" w:rsidRPr="00AF4FAB" w:rsidRDefault="001B036F" w:rsidP="000572A7">
      <w:pPr>
        <w:spacing w:after="0" w:line="276" w:lineRule="auto"/>
        <w:jc w:val="both"/>
        <w:rPr>
          <w:rFonts w:asciiTheme="minorHAnsi" w:hAnsiTheme="minorHAnsi"/>
          <w:sz w:val="24"/>
          <w:szCs w:val="24"/>
        </w:rPr>
      </w:pPr>
    </w:p>
    <w:p w:rsidR="00A566AF" w:rsidRPr="00AF4FAB" w:rsidRDefault="00A566AF" w:rsidP="000572A7">
      <w:pPr>
        <w:spacing w:after="0" w:line="276" w:lineRule="auto"/>
        <w:jc w:val="both"/>
        <w:rPr>
          <w:rFonts w:asciiTheme="minorHAnsi" w:hAnsiTheme="minorHAnsi"/>
          <w:sz w:val="24"/>
          <w:szCs w:val="24"/>
        </w:rPr>
      </w:pPr>
      <w:r w:rsidRPr="00AF4FAB">
        <w:rPr>
          <w:rFonts w:asciiTheme="minorHAnsi" w:hAnsiTheme="minorHAnsi"/>
          <w:sz w:val="24"/>
          <w:szCs w:val="24"/>
        </w:rPr>
        <w:t xml:space="preserve">Στις περιπτώσεις των </w:t>
      </w:r>
      <w:r w:rsidRPr="00AF4FAB">
        <w:rPr>
          <w:rFonts w:asciiTheme="minorHAnsi" w:hAnsiTheme="minorHAnsi"/>
          <w:b/>
          <w:sz w:val="24"/>
          <w:szCs w:val="24"/>
        </w:rPr>
        <w:t xml:space="preserve">επιχειρήσεων </w:t>
      </w:r>
      <w:r w:rsidRPr="00AF4FAB">
        <w:rPr>
          <w:rFonts w:asciiTheme="minorHAnsi" w:hAnsiTheme="minorHAnsi"/>
          <w:sz w:val="24"/>
          <w:szCs w:val="24"/>
        </w:rPr>
        <w:t>που πλήττονται, είτε γιατί το κράτος ανέστειλε προσωρινά τη λειτουργία τους είτε γιατί βρίσκονται στην επικαιροποιημένη λίστα των ΚΑΔ, προβλέπονται:</w:t>
      </w:r>
    </w:p>
    <w:p w:rsidR="00A566AF" w:rsidRPr="00AF4FAB" w:rsidRDefault="00A566AF" w:rsidP="000572A7">
      <w:pPr>
        <w:pStyle w:val="ListParagraph"/>
        <w:numPr>
          <w:ilvl w:val="0"/>
          <w:numId w:val="1"/>
        </w:numPr>
        <w:tabs>
          <w:tab w:val="left" w:pos="284"/>
        </w:tabs>
        <w:spacing w:after="0" w:line="276" w:lineRule="auto"/>
        <w:ind w:left="0" w:firstLine="0"/>
        <w:jc w:val="both"/>
        <w:rPr>
          <w:rFonts w:asciiTheme="minorHAnsi" w:hAnsiTheme="minorHAnsi"/>
          <w:sz w:val="24"/>
          <w:szCs w:val="24"/>
        </w:rPr>
      </w:pPr>
      <w:r w:rsidRPr="00AF4FAB">
        <w:rPr>
          <w:rFonts w:asciiTheme="minorHAnsi" w:hAnsiTheme="minorHAnsi"/>
          <w:sz w:val="24"/>
          <w:szCs w:val="24"/>
        </w:rPr>
        <w:t>Η αναστολή καταβολής φορολογικών υποχρεώσεων και δόσεων ρυθμίσεων φορολογικών οφειλών.</w:t>
      </w:r>
    </w:p>
    <w:p w:rsidR="00A566AF" w:rsidRPr="00AF4FAB" w:rsidRDefault="00A566AF" w:rsidP="000572A7">
      <w:pPr>
        <w:pStyle w:val="ListParagraph"/>
        <w:numPr>
          <w:ilvl w:val="0"/>
          <w:numId w:val="1"/>
        </w:numPr>
        <w:tabs>
          <w:tab w:val="left" w:pos="284"/>
        </w:tabs>
        <w:spacing w:after="0" w:line="276" w:lineRule="auto"/>
        <w:ind w:left="0" w:firstLine="0"/>
        <w:jc w:val="both"/>
        <w:rPr>
          <w:rFonts w:asciiTheme="minorHAnsi" w:hAnsiTheme="minorHAnsi"/>
          <w:sz w:val="24"/>
          <w:szCs w:val="24"/>
        </w:rPr>
      </w:pPr>
      <w:r w:rsidRPr="00AF4FAB">
        <w:rPr>
          <w:rFonts w:asciiTheme="minorHAnsi" w:hAnsiTheme="minorHAnsi"/>
          <w:sz w:val="24"/>
          <w:szCs w:val="24"/>
        </w:rPr>
        <w:t>Η αναστολή καταβολής ασφαλιστικών υποχρεώσεων και δόσεων ρυθμίσεων ασφαλιστικών οφειλών.</w:t>
      </w:r>
      <w:r w:rsidR="000245E4" w:rsidRPr="00AF4FAB">
        <w:rPr>
          <w:rFonts w:asciiTheme="minorHAnsi" w:hAnsiTheme="minorHAnsi"/>
          <w:sz w:val="24"/>
          <w:szCs w:val="24"/>
        </w:rPr>
        <w:t xml:space="preserve"> Συγκεκριμένα:</w:t>
      </w:r>
    </w:p>
    <w:p w:rsidR="000245E4" w:rsidRPr="00AF4FAB" w:rsidRDefault="000245E4" w:rsidP="000572A7">
      <w:pPr>
        <w:tabs>
          <w:tab w:val="left" w:pos="284"/>
        </w:tabs>
        <w:spacing w:after="0" w:line="276" w:lineRule="auto"/>
        <w:jc w:val="both"/>
        <w:rPr>
          <w:rFonts w:asciiTheme="minorHAnsi" w:hAnsiTheme="minorHAnsi"/>
          <w:sz w:val="24"/>
          <w:szCs w:val="24"/>
        </w:rPr>
      </w:pPr>
      <w:r w:rsidRPr="00AF4FAB">
        <w:rPr>
          <w:rFonts w:asciiTheme="minorHAnsi" w:hAnsiTheme="minorHAnsi"/>
          <w:b/>
          <w:sz w:val="24"/>
          <w:szCs w:val="24"/>
        </w:rPr>
        <w:t>α)</w:t>
      </w:r>
      <w:r w:rsidRPr="00AF4FAB">
        <w:rPr>
          <w:rFonts w:asciiTheme="minorHAnsi" w:hAnsiTheme="minorHAnsi"/>
          <w:sz w:val="24"/>
          <w:szCs w:val="24"/>
        </w:rPr>
        <w:t xml:space="preserve">Παράταση προθεσμίας καταβολής τρεχουσών ασφαλιστικών εισφορών μηνών Φεβρουαρίου και Μαρτίου 2020 οι οποίες δύναται να καταβληθούν </w:t>
      </w:r>
      <w:r w:rsidR="000572A7" w:rsidRPr="00AF4FAB">
        <w:rPr>
          <w:rFonts w:asciiTheme="minorHAnsi" w:hAnsiTheme="minorHAnsi"/>
          <w:sz w:val="24"/>
          <w:szCs w:val="24"/>
        </w:rPr>
        <w:t>έως</w:t>
      </w:r>
      <w:r w:rsidRPr="00AF4FAB">
        <w:rPr>
          <w:rFonts w:asciiTheme="minorHAnsi" w:hAnsiTheme="minorHAnsi"/>
          <w:sz w:val="24"/>
          <w:szCs w:val="24"/>
        </w:rPr>
        <w:t xml:space="preserve"> 30/9/2020 και </w:t>
      </w:r>
      <w:r w:rsidR="000572A7" w:rsidRPr="00AF4FAB">
        <w:rPr>
          <w:rFonts w:asciiTheme="minorHAnsi" w:hAnsiTheme="minorHAnsi"/>
          <w:sz w:val="24"/>
          <w:szCs w:val="24"/>
        </w:rPr>
        <w:t>έως</w:t>
      </w:r>
      <w:r w:rsidRPr="00AF4FAB">
        <w:rPr>
          <w:rFonts w:asciiTheme="minorHAnsi" w:hAnsiTheme="minorHAnsi"/>
          <w:sz w:val="24"/>
          <w:szCs w:val="24"/>
        </w:rPr>
        <w:t xml:space="preserve"> 31/10/2020 αντίστοιχα. </w:t>
      </w:r>
    </w:p>
    <w:p w:rsidR="000245E4" w:rsidRPr="00AF4FAB" w:rsidRDefault="000245E4" w:rsidP="000572A7">
      <w:pPr>
        <w:tabs>
          <w:tab w:val="left" w:pos="284"/>
        </w:tabs>
        <w:spacing w:after="0" w:line="276" w:lineRule="auto"/>
        <w:jc w:val="both"/>
        <w:rPr>
          <w:rFonts w:asciiTheme="minorHAnsi" w:hAnsiTheme="minorHAnsi"/>
          <w:sz w:val="24"/>
          <w:szCs w:val="24"/>
        </w:rPr>
      </w:pPr>
      <w:r w:rsidRPr="00AF4FAB">
        <w:rPr>
          <w:rFonts w:asciiTheme="minorHAnsi" w:hAnsiTheme="minorHAnsi"/>
          <w:b/>
          <w:sz w:val="24"/>
          <w:szCs w:val="24"/>
        </w:rPr>
        <w:t>β)</w:t>
      </w:r>
      <w:r w:rsidRPr="00AF4FAB">
        <w:rPr>
          <w:rFonts w:asciiTheme="minorHAnsi" w:hAnsiTheme="minorHAnsi"/>
          <w:sz w:val="24"/>
          <w:szCs w:val="24"/>
        </w:rPr>
        <w:t>Τρίμηνη παράταση</w:t>
      </w:r>
      <w:r w:rsidR="00193EA7" w:rsidRPr="00AF4FAB">
        <w:rPr>
          <w:rFonts w:asciiTheme="minorHAnsi" w:hAnsiTheme="minorHAnsi"/>
          <w:sz w:val="24"/>
          <w:szCs w:val="24"/>
        </w:rPr>
        <w:t xml:space="preserve"> της</w:t>
      </w:r>
      <w:r w:rsidRPr="00AF4FAB">
        <w:rPr>
          <w:rFonts w:asciiTheme="minorHAnsi" w:hAnsiTheme="minorHAnsi"/>
          <w:sz w:val="24"/>
          <w:szCs w:val="24"/>
        </w:rPr>
        <w:t xml:space="preserve"> προθεσμίας καταβολής δόσεων ενεργών </w:t>
      </w:r>
      <w:r w:rsidR="00193EA7" w:rsidRPr="00AF4FAB">
        <w:rPr>
          <w:rFonts w:asciiTheme="minorHAnsi" w:hAnsiTheme="minorHAnsi"/>
          <w:sz w:val="24"/>
          <w:szCs w:val="24"/>
        </w:rPr>
        <w:t>ρυθμισμένων</w:t>
      </w:r>
      <w:r w:rsidRPr="00AF4FAB">
        <w:rPr>
          <w:rFonts w:asciiTheme="minorHAnsi" w:hAnsiTheme="minorHAnsi"/>
          <w:sz w:val="24"/>
          <w:szCs w:val="24"/>
        </w:rPr>
        <w:t xml:space="preserve"> εργοδοτών-επιχειρήσεων οι οποίες ήταν απαιτητές </w:t>
      </w:r>
      <w:r w:rsidR="00193EA7" w:rsidRPr="00AF4FAB">
        <w:rPr>
          <w:rFonts w:asciiTheme="minorHAnsi" w:hAnsiTheme="minorHAnsi"/>
          <w:sz w:val="24"/>
          <w:szCs w:val="24"/>
        </w:rPr>
        <w:t>στις</w:t>
      </w:r>
      <w:r w:rsidRPr="00AF4FAB">
        <w:rPr>
          <w:rFonts w:asciiTheme="minorHAnsi" w:hAnsiTheme="minorHAnsi"/>
          <w:sz w:val="24"/>
          <w:szCs w:val="24"/>
        </w:rPr>
        <w:t xml:space="preserve"> 31/3/2020 καθώς και όλων των επόμενων μηνιαίων δόσεων της κάθε ρύθμισης. </w:t>
      </w:r>
      <w:r w:rsidR="00570539" w:rsidRPr="00AF4FAB">
        <w:rPr>
          <w:rFonts w:asciiTheme="minorHAnsi" w:hAnsiTheme="minorHAnsi"/>
          <w:sz w:val="24"/>
          <w:szCs w:val="24"/>
        </w:rPr>
        <w:t xml:space="preserve"> </w:t>
      </w:r>
    </w:p>
    <w:p w:rsidR="00A566AF" w:rsidRPr="00AF4FAB" w:rsidRDefault="00A566AF" w:rsidP="000572A7">
      <w:pPr>
        <w:pStyle w:val="ListParagraph"/>
        <w:numPr>
          <w:ilvl w:val="0"/>
          <w:numId w:val="1"/>
        </w:numPr>
        <w:tabs>
          <w:tab w:val="left" w:pos="284"/>
        </w:tabs>
        <w:spacing w:after="0" w:line="276" w:lineRule="auto"/>
        <w:ind w:left="0" w:firstLine="0"/>
        <w:jc w:val="both"/>
        <w:rPr>
          <w:rFonts w:asciiTheme="minorHAnsi" w:hAnsiTheme="minorHAnsi"/>
          <w:sz w:val="24"/>
          <w:szCs w:val="24"/>
        </w:rPr>
      </w:pPr>
      <w:r w:rsidRPr="00AF4FAB">
        <w:rPr>
          <w:rFonts w:asciiTheme="minorHAnsi" w:hAnsiTheme="minorHAnsi"/>
          <w:sz w:val="24"/>
          <w:szCs w:val="24"/>
        </w:rPr>
        <w:lastRenderedPageBreak/>
        <w:t>Η παροχή έκπτωσης 25% επί των βεβαιωμένων οφειλών ΔΟΥ, των δόσεων ρυθμίσεων βεβαιωμένων οφειλών (εκτός ΦΠΑ</w:t>
      </w:r>
      <w:r w:rsidR="00193EA7" w:rsidRPr="00AF4FAB">
        <w:rPr>
          <w:rFonts w:asciiTheme="minorHAnsi" w:hAnsiTheme="minorHAnsi"/>
          <w:sz w:val="24"/>
          <w:szCs w:val="24"/>
        </w:rPr>
        <w:t>)</w:t>
      </w:r>
      <w:r w:rsidRPr="00AF4FAB">
        <w:rPr>
          <w:rFonts w:asciiTheme="minorHAnsi" w:hAnsiTheme="minorHAnsi"/>
          <w:sz w:val="24"/>
          <w:szCs w:val="24"/>
        </w:rPr>
        <w:t xml:space="preserve"> σε περίπτωση που δεν γίνει αξιοποίηση της αναστολής και καταβληθούν στα, αρχικώς, προβλεπόμενα χρονικά περιθώρια.</w:t>
      </w:r>
    </w:p>
    <w:p w:rsidR="00A566AF" w:rsidRPr="00AF4FAB" w:rsidRDefault="00A566AF" w:rsidP="000572A7">
      <w:pPr>
        <w:pStyle w:val="ListParagraph"/>
        <w:numPr>
          <w:ilvl w:val="0"/>
          <w:numId w:val="1"/>
        </w:numPr>
        <w:tabs>
          <w:tab w:val="left" w:pos="284"/>
        </w:tabs>
        <w:spacing w:after="0" w:line="276" w:lineRule="auto"/>
        <w:ind w:left="0" w:firstLine="0"/>
        <w:jc w:val="both"/>
        <w:rPr>
          <w:rFonts w:asciiTheme="minorHAnsi" w:hAnsiTheme="minorHAnsi"/>
          <w:sz w:val="24"/>
          <w:szCs w:val="24"/>
        </w:rPr>
      </w:pPr>
      <w:r w:rsidRPr="00AF4FAB">
        <w:rPr>
          <w:rFonts w:asciiTheme="minorHAnsi" w:hAnsiTheme="minorHAnsi"/>
          <w:sz w:val="24"/>
          <w:szCs w:val="24"/>
        </w:rPr>
        <w:t>Η αναστολή πληρωμών χρεολυσίων δανείων προς τις τράπεζες για τις συνεπείς επιχειρήσεις.</w:t>
      </w:r>
    </w:p>
    <w:p w:rsidR="00A566AF" w:rsidRPr="00AF4FAB" w:rsidRDefault="00A566AF" w:rsidP="000572A7">
      <w:pPr>
        <w:pStyle w:val="ListParagraph"/>
        <w:numPr>
          <w:ilvl w:val="0"/>
          <w:numId w:val="1"/>
        </w:numPr>
        <w:tabs>
          <w:tab w:val="left" w:pos="284"/>
        </w:tabs>
        <w:spacing w:after="0" w:line="276" w:lineRule="auto"/>
        <w:ind w:left="0" w:firstLine="0"/>
        <w:jc w:val="both"/>
        <w:rPr>
          <w:rFonts w:asciiTheme="minorHAnsi" w:hAnsiTheme="minorHAnsi"/>
          <w:sz w:val="24"/>
          <w:szCs w:val="24"/>
        </w:rPr>
      </w:pPr>
      <w:r w:rsidRPr="00AF4FAB">
        <w:rPr>
          <w:rFonts w:asciiTheme="minorHAnsi" w:hAnsiTheme="minorHAnsi"/>
          <w:sz w:val="24"/>
          <w:szCs w:val="24"/>
        </w:rPr>
        <w:t>Η καταβολή του 60% του μισθώματος του επαγγελματικού ακινήτου στις επιχειρήσεις που το κράτος ανέστειλε προσωρινά τη λειτουργία τους.</w:t>
      </w:r>
    </w:p>
    <w:p w:rsidR="00193EA7" w:rsidRPr="00AF4FAB" w:rsidRDefault="00A566AF" w:rsidP="000572A7">
      <w:pPr>
        <w:pStyle w:val="ListParagraph"/>
        <w:numPr>
          <w:ilvl w:val="0"/>
          <w:numId w:val="1"/>
        </w:numPr>
        <w:tabs>
          <w:tab w:val="left" w:pos="284"/>
        </w:tabs>
        <w:spacing w:after="0" w:line="276" w:lineRule="auto"/>
        <w:ind w:left="0" w:firstLine="0"/>
        <w:jc w:val="both"/>
        <w:rPr>
          <w:rFonts w:asciiTheme="minorHAnsi" w:hAnsiTheme="minorHAnsi"/>
          <w:sz w:val="24"/>
          <w:szCs w:val="24"/>
        </w:rPr>
      </w:pPr>
      <w:r w:rsidRPr="00AF4FAB">
        <w:rPr>
          <w:rFonts w:asciiTheme="minorHAnsi" w:hAnsiTheme="minorHAnsi"/>
          <w:sz w:val="24"/>
          <w:szCs w:val="24"/>
        </w:rPr>
        <w:t xml:space="preserve">Η δυνατότητα καταβολής του Δώρου Πάσχα προς τους εργαζόμενους </w:t>
      </w:r>
      <w:r w:rsidR="00193EA7" w:rsidRPr="00AF4FAB">
        <w:rPr>
          <w:rFonts w:asciiTheme="minorHAnsi" w:hAnsiTheme="minorHAnsi"/>
          <w:sz w:val="24"/>
          <w:szCs w:val="24"/>
        </w:rPr>
        <w:t xml:space="preserve">επεκτείνεται μέχρι το καλοκαίρι. Αντίθετα ισχύει η υποχρέωση καταβολής του στις προθεσμίες του ισχύοντα νόμου στις λοιπές επιχειρήσεις. </w:t>
      </w:r>
    </w:p>
    <w:p w:rsidR="00A566AF" w:rsidRPr="00AF4FAB" w:rsidRDefault="00A566AF" w:rsidP="000572A7">
      <w:pPr>
        <w:pStyle w:val="ListParagraph"/>
        <w:numPr>
          <w:ilvl w:val="0"/>
          <w:numId w:val="1"/>
        </w:numPr>
        <w:tabs>
          <w:tab w:val="left" w:pos="284"/>
        </w:tabs>
        <w:spacing w:after="0" w:line="276" w:lineRule="auto"/>
        <w:ind w:left="0" w:firstLine="0"/>
        <w:jc w:val="both"/>
        <w:rPr>
          <w:rFonts w:asciiTheme="minorHAnsi" w:hAnsiTheme="minorHAnsi"/>
          <w:sz w:val="24"/>
          <w:szCs w:val="24"/>
        </w:rPr>
      </w:pPr>
      <w:bookmarkStart w:id="1" w:name="_Hlk35763788"/>
      <w:r w:rsidRPr="00AF4FAB">
        <w:rPr>
          <w:rFonts w:asciiTheme="minorHAnsi" w:hAnsiTheme="minorHAnsi"/>
          <w:sz w:val="24"/>
          <w:szCs w:val="24"/>
        </w:rPr>
        <w:t>Η συμμετοχή στο χρηματοδοτικό σχήμα της επιστρεπτέας προκαταβολής από το κράτος προς τις επιχειρήσεις, με εκτεταμένο χρονικό ορίζοντα αποπληρωμής και περίοδο χάριτος.</w:t>
      </w:r>
    </w:p>
    <w:p w:rsidR="00A566AF" w:rsidRPr="00AF4FAB" w:rsidRDefault="00A566AF" w:rsidP="000572A7">
      <w:pPr>
        <w:pStyle w:val="ListParagraph"/>
        <w:numPr>
          <w:ilvl w:val="0"/>
          <w:numId w:val="1"/>
        </w:numPr>
        <w:tabs>
          <w:tab w:val="left" w:pos="284"/>
        </w:tabs>
        <w:spacing w:after="0" w:line="276" w:lineRule="auto"/>
        <w:ind w:left="0" w:firstLine="0"/>
        <w:jc w:val="both"/>
        <w:rPr>
          <w:rFonts w:asciiTheme="minorHAnsi" w:hAnsiTheme="minorHAnsi"/>
          <w:sz w:val="24"/>
          <w:szCs w:val="24"/>
        </w:rPr>
      </w:pPr>
      <w:r w:rsidRPr="00AF4FAB">
        <w:rPr>
          <w:rFonts w:asciiTheme="minorHAnsi" w:hAnsiTheme="minorHAnsi"/>
          <w:sz w:val="24"/>
          <w:szCs w:val="24"/>
        </w:rPr>
        <w:t>Η συμμετοχή σε ειδικά χρηματοδοτικά σχήματα επιδότησης επιτοκίου ενήμερων επιχειρηματικών δανείων, εγγυήσεων για χορήγηση δανείων, επιχειρηματικών και επενδυτικών δανείων με επιδότηση επιτοκίου.</w:t>
      </w:r>
    </w:p>
    <w:p w:rsidR="00A566AF" w:rsidRPr="00AF4FAB" w:rsidRDefault="00A566AF" w:rsidP="000572A7">
      <w:pPr>
        <w:pStyle w:val="ListParagraph"/>
        <w:numPr>
          <w:ilvl w:val="0"/>
          <w:numId w:val="1"/>
        </w:numPr>
        <w:tabs>
          <w:tab w:val="left" w:pos="284"/>
        </w:tabs>
        <w:spacing w:after="0" w:line="276" w:lineRule="auto"/>
        <w:ind w:left="0" w:firstLine="0"/>
        <w:jc w:val="both"/>
        <w:rPr>
          <w:rFonts w:asciiTheme="minorHAnsi" w:hAnsiTheme="minorHAnsi"/>
          <w:sz w:val="24"/>
          <w:szCs w:val="24"/>
        </w:rPr>
      </w:pPr>
      <w:r w:rsidRPr="00AF4FAB">
        <w:rPr>
          <w:rFonts w:asciiTheme="minorHAnsi" w:hAnsiTheme="minorHAnsi"/>
          <w:sz w:val="24"/>
          <w:szCs w:val="24"/>
        </w:rPr>
        <w:t xml:space="preserve">Η δυνατότητα </w:t>
      </w:r>
      <w:bookmarkEnd w:id="1"/>
      <w:r w:rsidRPr="00AF4FAB">
        <w:rPr>
          <w:rFonts w:asciiTheme="minorHAnsi" w:hAnsiTheme="minorHAnsi"/>
          <w:sz w:val="24"/>
          <w:szCs w:val="24"/>
        </w:rPr>
        <w:t>αξιοποίησης του καθεστώτος αναστολής της σύμβασης εργασίας για τις επιχειρήσεις στην περίμετρο των ΚΑΔ που θα ανακοινωθούν.</w:t>
      </w:r>
    </w:p>
    <w:p w:rsidR="00A566AF" w:rsidRPr="00AF4FAB" w:rsidRDefault="00A566AF" w:rsidP="000572A7">
      <w:pPr>
        <w:spacing w:after="0" w:line="276" w:lineRule="auto"/>
        <w:jc w:val="both"/>
        <w:rPr>
          <w:rFonts w:asciiTheme="minorHAnsi" w:hAnsiTheme="minorHAnsi"/>
          <w:b/>
          <w:sz w:val="24"/>
          <w:szCs w:val="24"/>
        </w:rPr>
      </w:pPr>
    </w:p>
    <w:p w:rsidR="00A566AF" w:rsidRPr="00AF4FAB" w:rsidRDefault="00A566AF" w:rsidP="000572A7">
      <w:pPr>
        <w:spacing w:after="0" w:line="276" w:lineRule="auto"/>
        <w:jc w:val="both"/>
        <w:rPr>
          <w:rFonts w:asciiTheme="minorHAnsi" w:hAnsiTheme="minorHAnsi"/>
          <w:sz w:val="24"/>
          <w:szCs w:val="24"/>
        </w:rPr>
      </w:pPr>
    </w:p>
    <w:p w:rsidR="00D416F7" w:rsidRPr="00AF4FAB" w:rsidRDefault="00D416F7" w:rsidP="000572A7">
      <w:pPr>
        <w:spacing w:line="276" w:lineRule="auto"/>
        <w:rPr>
          <w:rFonts w:asciiTheme="minorHAnsi" w:hAnsiTheme="minorHAnsi"/>
          <w:b/>
          <w:color w:val="2E74B5" w:themeColor="accent1" w:themeShade="BF"/>
          <w:sz w:val="24"/>
          <w:szCs w:val="24"/>
        </w:rPr>
      </w:pPr>
      <w:r w:rsidRPr="00AF4FAB">
        <w:rPr>
          <w:rFonts w:asciiTheme="minorHAnsi" w:hAnsiTheme="minorHAnsi"/>
          <w:b/>
          <w:color w:val="2E74B5" w:themeColor="accent1" w:themeShade="BF"/>
          <w:sz w:val="24"/>
          <w:szCs w:val="24"/>
        </w:rPr>
        <w:t xml:space="preserve">Ε. ΕΙΔΙΚΕΣ ΠΛΑΤΦΟΡΜΕΣ ΑΠΟΖΗΜΙΩΣΗΣ – ΜΙΣΘΩΜΑΤΑ ΓΙΑ ΕΡΓΑΖΟΜΕΝΟΥΣ ΚΑΙ ΕΠΙΧΕΙΡΗΣΕΙΣ </w:t>
      </w:r>
    </w:p>
    <w:p w:rsidR="009B36C4" w:rsidRPr="00AF4FAB" w:rsidRDefault="009B36C4" w:rsidP="000572A7">
      <w:pPr>
        <w:spacing w:line="276" w:lineRule="auto"/>
        <w:jc w:val="both"/>
        <w:rPr>
          <w:rFonts w:asciiTheme="minorHAnsi" w:hAnsiTheme="minorHAnsi"/>
          <w:sz w:val="24"/>
          <w:szCs w:val="24"/>
        </w:rPr>
      </w:pPr>
    </w:p>
    <w:p w:rsidR="00D416F7" w:rsidRPr="00AF4FAB" w:rsidRDefault="00D416F7" w:rsidP="000572A7">
      <w:pPr>
        <w:spacing w:line="276" w:lineRule="auto"/>
        <w:jc w:val="both"/>
        <w:rPr>
          <w:rStyle w:val="PageNumber"/>
          <w:rFonts w:asciiTheme="minorHAnsi" w:hAnsiTheme="minorHAnsi"/>
          <w:sz w:val="24"/>
          <w:szCs w:val="24"/>
        </w:rPr>
      </w:pPr>
      <w:r w:rsidRPr="00AF4FAB">
        <w:rPr>
          <w:rFonts w:asciiTheme="minorHAnsi" w:hAnsiTheme="minorHAnsi"/>
          <w:sz w:val="24"/>
          <w:szCs w:val="24"/>
        </w:rPr>
        <w:t>Υ</w:t>
      </w:r>
      <w:r w:rsidRPr="00AF4FAB">
        <w:rPr>
          <w:rStyle w:val="PageNumber"/>
          <w:rFonts w:asciiTheme="minorHAnsi" w:hAnsiTheme="minorHAnsi"/>
          <w:sz w:val="24"/>
          <w:szCs w:val="24"/>
        </w:rPr>
        <w:t xml:space="preserve">πογράφτηκαν και αναρτήθηκαν, σήμερα, οι δύο ιδιαίτερα σημαντικές υπουργικές αποφάσεις του Υπουργείου Εργασίας &amp; Κοινωνικών Υποθέσεων με τις οποίες δίνεται η δυνατότητα υλοποίησης των πρόσφατων πρωτοβουλιών της κυβέρνησης για την αντιμετώπιση των συνεπειών της πανδημίας του κορονοϊού στους εργαζόμενους και τις επιχειρήσεις: Την </w:t>
      </w:r>
      <w:r w:rsidRPr="00AF4FAB">
        <w:rPr>
          <w:rStyle w:val="PageNumber"/>
          <w:rFonts w:asciiTheme="minorHAnsi" w:hAnsiTheme="minorHAnsi"/>
          <w:sz w:val="24"/>
          <w:szCs w:val="24"/>
          <w:u w:val="single"/>
        </w:rPr>
        <w:t>αποζημίωση ειδικού σκοπού για τους εργαζομένους ύψους 800 ευρώ</w:t>
      </w:r>
      <w:r w:rsidRPr="00AF4FAB">
        <w:rPr>
          <w:rStyle w:val="PageNumber"/>
          <w:rFonts w:asciiTheme="minorHAnsi" w:hAnsiTheme="minorHAnsi"/>
          <w:sz w:val="24"/>
          <w:szCs w:val="24"/>
        </w:rPr>
        <w:t xml:space="preserve"> καθώς και την </w:t>
      </w:r>
      <w:r w:rsidRPr="00AF4FAB">
        <w:rPr>
          <w:rStyle w:val="PageNumber"/>
          <w:rFonts w:asciiTheme="minorHAnsi" w:hAnsiTheme="minorHAnsi"/>
          <w:sz w:val="24"/>
          <w:szCs w:val="24"/>
          <w:u w:val="single"/>
        </w:rPr>
        <w:t>στήριξη εργαζόμενων-επιχειρήσεων μέσα από την μείωση των μισθωμάτων (κύριας κατοικίας- επαγγελματικά</w:t>
      </w:r>
      <w:r w:rsidRPr="00AF4FAB">
        <w:rPr>
          <w:rStyle w:val="PageNumber"/>
          <w:rFonts w:asciiTheme="minorHAnsi" w:hAnsiTheme="minorHAnsi"/>
          <w:sz w:val="24"/>
          <w:szCs w:val="24"/>
        </w:rPr>
        <w:t>).</w:t>
      </w:r>
    </w:p>
    <w:p w:rsidR="00D416F7" w:rsidRPr="00AF4FAB" w:rsidRDefault="00A92F8C" w:rsidP="009B36C4">
      <w:pPr>
        <w:spacing w:line="276" w:lineRule="auto"/>
        <w:jc w:val="both"/>
        <w:rPr>
          <w:rFonts w:asciiTheme="minorHAnsi" w:hAnsiTheme="minorHAnsi" w:cs="Segoe UI"/>
          <w:sz w:val="24"/>
          <w:szCs w:val="24"/>
        </w:rPr>
      </w:pPr>
      <w:r w:rsidRPr="00AF4FAB">
        <w:rPr>
          <w:rStyle w:val="PageNumber"/>
          <w:rFonts w:asciiTheme="minorHAnsi" w:hAnsiTheme="minorHAnsi"/>
          <w:sz w:val="24"/>
          <w:szCs w:val="24"/>
        </w:rPr>
        <w:t>Παράλληλα, είναι έτοιμα τα</w:t>
      </w:r>
      <w:r w:rsidR="00D416F7" w:rsidRPr="00AF4FAB">
        <w:rPr>
          <w:rStyle w:val="PageNumber"/>
          <w:rFonts w:asciiTheme="minorHAnsi" w:hAnsiTheme="minorHAnsi"/>
          <w:sz w:val="24"/>
          <w:szCs w:val="24"/>
        </w:rPr>
        <w:t xml:space="preserve"> δύο ηλεκτρονικά έντυπα, που αφορούν εργοδότες και εργαζομένους, τα οποία θα κατατίθενται στις δύο ειδικές πλατφόρμες που ετοιμάστηκαν σε πολύ γρήγορο χρόνο: Η </w:t>
      </w:r>
      <w:r w:rsidR="00D416F7" w:rsidRPr="00AF4FAB">
        <w:rPr>
          <w:rStyle w:val="PageNumber"/>
          <w:rFonts w:asciiTheme="minorHAnsi" w:hAnsiTheme="minorHAnsi"/>
          <w:sz w:val="24"/>
          <w:szCs w:val="24"/>
          <w:u w:val="single"/>
        </w:rPr>
        <w:t>μία ηλεκτρονική πλατφόρμα θα είναι για τους εργοδότες η οποία θα ανοίξει σήμερα και θα βρίσκεται στο Πληροφοριακό Σύστημα Εργάνη</w:t>
      </w:r>
      <w:r w:rsidR="00D416F7" w:rsidRPr="00AF4FAB">
        <w:rPr>
          <w:rStyle w:val="PageNumber"/>
          <w:rFonts w:asciiTheme="minorHAnsi" w:hAnsiTheme="minorHAnsi"/>
          <w:sz w:val="24"/>
          <w:szCs w:val="24"/>
        </w:rPr>
        <w:t xml:space="preserve"> και η ειδική πλατφόρμα για τους εργαζόμενους </w:t>
      </w:r>
      <w:r w:rsidR="00D416F7" w:rsidRPr="00AF4FAB">
        <w:rPr>
          <w:rFonts w:asciiTheme="minorHAnsi" w:hAnsiTheme="minorHAnsi" w:cs="Segoe UI"/>
          <w:b/>
          <w:sz w:val="24"/>
          <w:szCs w:val="24"/>
          <w:u w:val="single"/>
        </w:rPr>
        <w:t>supportemployees.yeka.gr</w:t>
      </w:r>
      <w:r w:rsidR="00D416F7" w:rsidRPr="00AF4FAB">
        <w:rPr>
          <w:rFonts w:asciiTheme="minorHAnsi" w:hAnsiTheme="minorHAnsi" w:cs="Segoe UI"/>
          <w:sz w:val="24"/>
          <w:szCs w:val="24"/>
        </w:rPr>
        <w:t xml:space="preserve"> </w:t>
      </w:r>
      <w:r w:rsidR="00D416F7" w:rsidRPr="00AF4FAB">
        <w:rPr>
          <w:rStyle w:val="PageNumber"/>
          <w:rFonts w:asciiTheme="minorHAnsi" w:hAnsiTheme="minorHAnsi"/>
          <w:sz w:val="24"/>
          <w:szCs w:val="24"/>
        </w:rPr>
        <w:t>θα βρίσκεται στον ιστότοπο της Γενικής Γραμματείας Εργασίας του Υπουργείου</w:t>
      </w:r>
      <w:r w:rsidRPr="00AF4FAB">
        <w:rPr>
          <w:rStyle w:val="PageNumber"/>
          <w:rFonts w:asciiTheme="minorHAnsi" w:hAnsiTheme="minorHAnsi"/>
          <w:sz w:val="24"/>
          <w:szCs w:val="24"/>
        </w:rPr>
        <w:t xml:space="preserve"> και θα ανοίξει την επόμενη εβδομάδα. </w:t>
      </w:r>
      <w:r w:rsidR="00D416F7" w:rsidRPr="00AF4FAB">
        <w:rPr>
          <w:rStyle w:val="PageNumber"/>
          <w:rFonts w:asciiTheme="minorHAnsi" w:hAnsiTheme="minorHAnsi"/>
          <w:sz w:val="24"/>
          <w:szCs w:val="24"/>
        </w:rPr>
        <w:t xml:space="preserve"> </w:t>
      </w:r>
    </w:p>
    <w:sectPr w:rsidR="00D416F7" w:rsidRPr="00AF4FAB" w:rsidSect="008D74A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244" w:rsidRDefault="00E23244" w:rsidP="009B36C4">
      <w:pPr>
        <w:spacing w:after="0" w:line="240" w:lineRule="auto"/>
      </w:pPr>
      <w:r>
        <w:separator/>
      </w:r>
    </w:p>
  </w:endnote>
  <w:endnote w:type="continuationSeparator" w:id="0">
    <w:p w:rsidR="00E23244" w:rsidRDefault="00E23244" w:rsidP="009B3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32001"/>
      <w:docPartObj>
        <w:docPartGallery w:val="Page Numbers (Bottom of Page)"/>
        <w:docPartUnique/>
      </w:docPartObj>
    </w:sdtPr>
    <w:sdtEndPr/>
    <w:sdtContent>
      <w:p w:rsidR="009B36C4" w:rsidRDefault="009C2105">
        <w:pPr>
          <w:pStyle w:val="Footer"/>
        </w:pPr>
        <w:r>
          <w:rPr>
            <w:noProof/>
            <w:lang w:val="en-US"/>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bottomMargin">
                    <wp:align>center</wp:align>
                  </wp:positionV>
                  <wp:extent cx="492125" cy="238760"/>
                  <wp:effectExtent l="20955" t="19050" r="20320" b="184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125"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rsidR="009B36C4" w:rsidRDefault="00E23244">
                              <w:pPr>
                                <w:jc w:val="center"/>
                              </w:pPr>
                              <w:r>
                                <w:fldChar w:fldCharType="begin"/>
                              </w:r>
                              <w:r>
                                <w:instrText xml:space="preserve"> PAGE    \* MERGEFORMAT </w:instrText>
                              </w:r>
                              <w:r>
                                <w:fldChar w:fldCharType="separate"/>
                              </w:r>
                              <w:r w:rsidR="009C2105">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0;margin-top:0;width:38.75pt;height:18.8pt;z-index:25166131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" filled="t" fillcolor="white [3212]" strokecolor="gray [1629]" strokeweight="2.25pt">
                  <v:textbox inset=",0,,0">
                    <w:txbxContent>
                      <w:p w:rsidR="009B36C4" w:rsidRDefault="00E23244">
                        <w:pPr>
                          <w:jc w:val="center"/>
                        </w:pPr>
                        <w:r>
                          <w:fldChar w:fldCharType="begin"/>
                        </w:r>
                        <w:r>
                          <w:instrText xml:space="preserve"> PAGE    \* MERGEFORMAT </w:instrText>
                        </w:r>
                        <w:r>
                          <w:fldChar w:fldCharType="separate"/>
                        </w:r>
                        <w:r w:rsidR="009C2105">
                          <w:rPr>
                            <w:noProof/>
                          </w:rPr>
                          <w:t>1</w:t>
                        </w:r>
                        <w:r>
                          <w:rPr>
                            <w:noProof/>
                          </w:rPr>
                          <w:fldChar w:fldCharType="end"/>
                        </w:r>
                      </w:p>
                    </w:txbxContent>
                  </v:textbox>
                  <w10:wrap anchorx="margin" anchory="margin"/>
                </v:shape>
              </w:pict>
            </mc:Fallback>
          </mc:AlternateContent>
        </w:r>
        <w:r>
          <w:rPr>
            <w:noProof/>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0" cy="0"/>
                  <wp:effectExtent l="12700" t="14605" r="12700" b="1397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DA690D1" id="_x0000_t32" coordsize="21600,21600" o:spt="32" o:oned="t" path="m,l21600,21600e" filled="f">
                  <v:path arrowok="t" fillok="f" o:connecttype="none"/>
                  <o:lock v:ext="edit" shapetype="t"/>
                </v:shapetype>
                <v:shape id="AutoShape 1" o:spid="_x0000_s1026" type="#_x0000_t32" style="position:absolute;margin-left:0;margin-top:0;width:434.5pt;height:0;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" strokecolor="gray [1629]"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244" w:rsidRDefault="00E23244" w:rsidP="009B36C4">
      <w:pPr>
        <w:spacing w:after="0" w:line="240" w:lineRule="auto"/>
      </w:pPr>
      <w:r>
        <w:separator/>
      </w:r>
    </w:p>
  </w:footnote>
  <w:footnote w:type="continuationSeparator" w:id="0">
    <w:p w:rsidR="00E23244" w:rsidRDefault="00E23244" w:rsidP="009B36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A5780"/>
    <w:multiLevelType w:val="hybridMultilevel"/>
    <w:tmpl w:val="187CBBC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3E733D8"/>
    <w:multiLevelType w:val="hybridMultilevel"/>
    <w:tmpl w:val="5DD4F2D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68C7DD4"/>
    <w:multiLevelType w:val="hybridMultilevel"/>
    <w:tmpl w:val="00EA878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2BD3BEC"/>
    <w:multiLevelType w:val="hybridMultilevel"/>
    <w:tmpl w:val="6E1E108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9923435"/>
    <w:multiLevelType w:val="hybridMultilevel"/>
    <w:tmpl w:val="2CCAAEE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AF"/>
    <w:rsid w:val="000245E4"/>
    <w:rsid w:val="000264B3"/>
    <w:rsid w:val="000572A7"/>
    <w:rsid w:val="00193EA7"/>
    <w:rsid w:val="001B036F"/>
    <w:rsid w:val="00290898"/>
    <w:rsid w:val="00534CED"/>
    <w:rsid w:val="00570539"/>
    <w:rsid w:val="00584D0C"/>
    <w:rsid w:val="005D5E61"/>
    <w:rsid w:val="006665A6"/>
    <w:rsid w:val="00666927"/>
    <w:rsid w:val="00717191"/>
    <w:rsid w:val="007510A0"/>
    <w:rsid w:val="008D74A7"/>
    <w:rsid w:val="009B36C4"/>
    <w:rsid w:val="009C2105"/>
    <w:rsid w:val="00A566AF"/>
    <w:rsid w:val="00A92F8C"/>
    <w:rsid w:val="00AA2EF3"/>
    <w:rsid w:val="00AF4FAB"/>
    <w:rsid w:val="00B015A7"/>
    <w:rsid w:val="00B02192"/>
    <w:rsid w:val="00D416F7"/>
    <w:rsid w:val="00D64DC4"/>
    <w:rsid w:val="00DC4484"/>
    <w:rsid w:val="00DF0EC4"/>
    <w:rsid w:val="00E232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7B4A52-E176-44F0-8226-A307C990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6A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6AF"/>
    <w:pPr>
      <w:ind w:left="720"/>
      <w:contextualSpacing/>
    </w:pPr>
  </w:style>
  <w:style w:type="character" w:styleId="PageNumber">
    <w:name w:val="page number"/>
    <w:basedOn w:val="DefaultParagraphFont"/>
    <w:uiPriority w:val="99"/>
    <w:semiHidden/>
    <w:unhideWhenUsed/>
    <w:rsid w:val="00D416F7"/>
  </w:style>
  <w:style w:type="paragraph" w:styleId="Header">
    <w:name w:val="header"/>
    <w:basedOn w:val="Normal"/>
    <w:link w:val="HeaderChar"/>
    <w:uiPriority w:val="99"/>
    <w:semiHidden/>
    <w:unhideWhenUsed/>
    <w:rsid w:val="009B36C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B36C4"/>
    <w:rPr>
      <w:rFonts w:ascii="Calibri" w:eastAsia="Calibri" w:hAnsi="Calibri" w:cs="Times New Roman"/>
    </w:rPr>
  </w:style>
  <w:style w:type="paragraph" w:styleId="Footer">
    <w:name w:val="footer"/>
    <w:basedOn w:val="Normal"/>
    <w:link w:val="FooterChar"/>
    <w:uiPriority w:val="99"/>
    <w:semiHidden/>
    <w:unhideWhenUsed/>
    <w:rsid w:val="009B36C4"/>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9B36C4"/>
    <w:rPr>
      <w:rFonts w:ascii="Calibri" w:eastAsia="Calibri" w:hAnsi="Calibri" w:cs="Times New Roman"/>
    </w:rPr>
  </w:style>
  <w:style w:type="paragraph" w:styleId="BalloonText">
    <w:name w:val="Balloon Text"/>
    <w:basedOn w:val="Normal"/>
    <w:link w:val="BalloonTextChar"/>
    <w:uiPriority w:val="99"/>
    <w:semiHidden/>
    <w:unhideWhenUsed/>
    <w:rsid w:val="00AF4F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FA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1175</Words>
  <Characters>6699</Characters>
  <Application>Microsoft Office Word</Application>
  <DocSecurity>0</DocSecurity>
  <Lines>55</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ΧΡΗΣΤΟΣ ΣΤΑΙΚΟΥΡΑΣ</dc:creator>
  <cp:lastModifiedBy>User</cp:lastModifiedBy>
  <cp:revision>2</cp:revision>
  <cp:lastPrinted>2020-03-24T14:23:00Z</cp:lastPrinted>
  <dcterms:created xsi:type="dcterms:W3CDTF">2020-03-24T14:48:00Z</dcterms:created>
  <dcterms:modified xsi:type="dcterms:W3CDTF">2020-03-24T14:48:00Z</dcterms:modified>
</cp:coreProperties>
</file>